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AE" w:rsidRDefault="009D0AAE"/>
    <w:p w:rsidR="00C7653E" w:rsidRDefault="00C7653E"/>
    <w:p w:rsidR="00C7653E" w:rsidRDefault="00C7653E"/>
    <w:p w:rsidR="00C7653E" w:rsidRDefault="00C7653E" w:rsidP="00C7653E">
      <w:pPr>
        <w:spacing w:after="887"/>
        <w:ind w:left="142" w:right="3302"/>
        <w:textAlignment w:val="baseline"/>
        <w:rPr>
          <w:sz w:val="36"/>
          <w:szCs w:val="36"/>
        </w:rPr>
      </w:pPr>
      <w:r w:rsidRPr="001375EF">
        <w:rPr>
          <w:rFonts w:ascii="Arial" w:hAnsi="Arial" w:cs="Arial"/>
          <w:noProof/>
          <w:sz w:val="36"/>
          <w:szCs w:val="36"/>
          <w:lang w:val="en-GB" w:eastAsia="en-GB"/>
        </w:rPr>
        <w:drawing>
          <wp:inline distT="0" distB="0" distL="0" distR="0" wp14:anchorId="56E62E49" wp14:editId="578A9317">
            <wp:extent cx="1066800" cy="768350"/>
            <wp:effectExtent l="0" t="0" r="0" b="0"/>
            <wp:docPr id="1" name="Picture 1" descr="Go to the East Sussex County Council public websit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 to the East Sussex County Council public websit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66800" cy="768350"/>
                    </a:xfrm>
                    <a:prstGeom prst="rect">
                      <a:avLst/>
                    </a:prstGeom>
                    <a:noFill/>
                    <a:ln>
                      <a:noFill/>
                    </a:ln>
                  </pic:spPr>
                </pic:pic>
              </a:graphicData>
            </a:graphic>
          </wp:inline>
        </w:drawing>
      </w:r>
    </w:p>
    <w:p w:rsidR="00C7653E" w:rsidRDefault="003E0572" w:rsidP="00C7653E">
      <w:pPr>
        <w:pStyle w:val="aLCPHeading"/>
        <w:rPr>
          <w:sz w:val="36"/>
          <w:szCs w:val="36"/>
        </w:rPr>
      </w:pPr>
      <w:proofErr w:type="spellStart"/>
      <w:r>
        <w:rPr>
          <w:sz w:val="36"/>
          <w:szCs w:val="36"/>
        </w:rPr>
        <w:t>Behaviour</w:t>
      </w:r>
      <w:proofErr w:type="spellEnd"/>
      <w:r>
        <w:rPr>
          <w:sz w:val="36"/>
          <w:szCs w:val="36"/>
        </w:rPr>
        <w:t xml:space="preserve"> Policy</w:t>
      </w:r>
    </w:p>
    <w:p w:rsidR="00C7653E" w:rsidRDefault="00C7653E" w:rsidP="00C7653E">
      <w:pPr>
        <w:pStyle w:val="aLCPHeading"/>
        <w:rPr>
          <w:sz w:val="36"/>
          <w:szCs w:val="36"/>
        </w:rPr>
      </w:pPr>
    </w:p>
    <w:p w:rsidR="00C7653E" w:rsidRPr="00C7653E" w:rsidRDefault="00C7653E" w:rsidP="00C7653E">
      <w:pPr>
        <w:pStyle w:val="aLCPHeading"/>
        <w:rPr>
          <w:rFonts w:ascii="Gill Sans MT" w:hAnsi="Gill Sans MT"/>
          <w:sz w:val="40"/>
          <w:szCs w:val="40"/>
        </w:rPr>
      </w:pPr>
      <w:r w:rsidRPr="00C7653E">
        <w:rPr>
          <w:noProof/>
          <w:sz w:val="40"/>
          <w:szCs w:val="40"/>
          <w:lang w:val="en-GB" w:eastAsia="en-GB"/>
        </w:rPr>
        <w:drawing>
          <wp:inline distT="0" distB="0" distL="0" distR="0" wp14:anchorId="446B1C28" wp14:editId="5C240E7C">
            <wp:extent cx="1786278" cy="847725"/>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6278" cy="847725"/>
                    </a:xfrm>
                    <a:prstGeom prst="rect">
                      <a:avLst/>
                    </a:prstGeom>
                    <a:noFill/>
                    <a:ln>
                      <a:noFill/>
                    </a:ln>
                  </pic:spPr>
                </pic:pic>
              </a:graphicData>
            </a:graphic>
          </wp:inline>
        </w:drawing>
      </w:r>
    </w:p>
    <w:p w:rsidR="00C7653E" w:rsidRPr="00C7653E" w:rsidRDefault="00C7653E" w:rsidP="00C7653E">
      <w:pPr>
        <w:jc w:val="center"/>
        <w:rPr>
          <w:rFonts w:cs="Calibri"/>
          <w:sz w:val="40"/>
          <w:szCs w:val="40"/>
        </w:rPr>
      </w:pPr>
      <w:r w:rsidRPr="00C7653E">
        <w:rPr>
          <w:rFonts w:ascii="Arial" w:hAnsi="Arial"/>
          <w:noProof/>
          <w:sz w:val="40"/>
          <w:szCs w:val="40"/>
          <w:lang w:val="en-GB" w:eastAsia="en-GB"/>
        </w:rPr>
        <w:drawing>
          <wp:inline distT="0" distB="0" distL="0" distR="0" wp14:anchorId="1FDB82AC" wp14:editId="4330C532">
            <wp:extent cx="476250" cy="6000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 cy="600075"/>
                    </a:xfrm>
                    <a:prstGeom prst="rect">
                      <a:avLst/>
                    </a:prstGeom>
                    <a:noFill/>
                    <a:ln>
                      <a:noFill/>
                    </a:ln>
                  </pic:spPr>
                </pic:pic>
              </a:graphicData>
            </a:graphic>
          </wp:inline>
        </w:drawing>
      </w:r>
      <w:r w:rsidRPr="00C7653E">
        <w:rPr>
          <w:rFonts w:ascii="Arial" w:hAnsi="Arial"/>
          <w:noProof/>
          <w:sz w:val="40"/>
          <w:szCs w:val="40"/>
          <w:lang w:val="en-GB" w:eastAsia="en-GB"/>
        </w:rPr>
        <w:drawing>
          <wp:inline distT="0" distB="0" distL="0" distR="0" wp14:anchorId="2F8F0950" wp14:editId="1D650E1E">
            <wp:extent cx="657225" cy="638175"/>
            <wp:effectExtent l="0" t="0" r="9525" b="9525"/>
            <wp:docPr id="4" name="Picture 4" descr="C:\Users\Syra Mughul\Desktop\Simon\Hamsey\Federation\Hamse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Users\Syra Mughul\Desktop\Simon\Hamsey\Federation\Hamsey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225" cy="638175"/>
                    </a:xfrm>
                    <a:prstGeom prst="rect">
                      <a:avLst/>
                    </a:prstGeom>
                    <a:noFill/>
                    <a:ln>
                      <a:noFill/>
                    </a:ln>
                  </pic:spPr>
                </pic:pic>
              </a:graphicData>
            </a:graphic>
          </wp:inline>
        </w:drawing>
      </w:r>
      <w:r w:rsidRPr="00C7653E">
        <w:rPr>
          <w:rFonts w:ascii="Arial" w:hAnsi="Arial"/>
          <w:noProof/>
          <w:sz w:val="40"/>
          <w:szCs w:val="40"/>
          <w:lang w:val="en-GB" w:eastAsia="en-GB"/>
        </w:rPr>
        <w:drawing>
          <wp:inline distT="0" distB="0" distL="0" distR="0" wp14:anchorId="0F61842D" wp14:editId="2B1869F2">
            <wp:extent cx="495300" cy="628650"/>
            <wp:effectExtent l="0" t="0" r="0" b="0"/>
            <wp:docPr id="5" name="Picture 5" descr="C:\Users\Syra Mughul\Desktop\Simon\Hamsey\Federation\Plumpto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Syra Mughul\Desktop\Simon\Hamsey\Federation\PlumptonLogo.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95300" cy="628650"/>
                    </a:xfrm>
                    <a:prstGeom prst="rect">
                      <a:avLst/>
                    </a:prstGeom>
                    <a:noFill/>
                    <a:ln>
                      <a:noFill/>
                    </a:ln>
                  </pic:spPr>
                </pic:pic>
              </a:graphicData>
            </a:graphic>
          </wp:inline>
        </w:drawing>
      </w:r>
    </w:p>
    <w:p w:rsidR="00C7653E" w:rsidRPr="00C7653E" w:rsidRDefault="00C7653E" w:rsidP="00C7653E">
      <w:pPr>
        <w:widowControl w:val="0"/>
        <w:autoSpaceDE w:val="0"/>
        <w:autoSpaceDN w:val="0"/>
        <w:adjustRightInd w:val="0"/>
        <w:jc w:val="center"/>
        <w:rPr>
          <w:rFonts w:ascii="Arial" w:hAnsi="Arial"/>
          <w:sz w:val="40"/>
          <w:szCs w:val="40"/>
        </w:rPr>
      </w:pPr>
      <w:bookmarkStart w:id="0" w:name="_Hlk484415271"/>
    </w:p>
    <w:p w:rsidR="00C7653E" w:rsidRPr="00C7653E" w:rsidRDefault="00C7653E" w:rsidP="00C7653E">
      <w:pPr>
        <w:widowControl w:val="0"/>
        <w:autoSpaceDE w:val="0"/>
        <w:autoSpaceDN w:val="0"/>
        <w:adjustRightInd w:val="0"/>
        <w:jc w:val="center"/>
        <w:rPr>
          <w:rFonts w:ascii="Arial" w:hAnsi="Arial"/>
          <w:sz w:val="40"/>
          <w:szCs w:val="40"/>
        </w:rPr>
      </w:pPr>
    </w:p>
    <w:p w:rsidR="00C7653E" w:rsidRPr="00C7653E" w:rsidRDefault="00C7653E" w:rsidP="00C7653E">
      <w:pPr>
        <w:pStyle w:val="NoSpacing"/>
        <w:jc w:val="center"/>
        <w:rPr>
          <w:rFonts w:ascii="Arial" w:hAnsi="Arial" w:cs="Arial"/>
          <w:b/>
          <w:sz w:val="40"/>
          <w:szCs w:val="40"/>
        </w:rPr>
      </w:pPr>
      <w:bookmarkStart w:id="1" w:name="_Hlk484415536"/>
      <w:bookmarkEnd w:id="0"/>
      <w:proofErr w:type="spellStart"/>
      <w:r w:rsidRPr="00C7653E">
        <w:rPr>
          <w:rFonts w:ascii="Arial" w:hAnsi="Arial" w:cs="Arial"/>
          <w:b/>
          <w:sz w:val="40"/>
          <w:szCs w:val="40"/>
        </w:rPr>
        <w:t>Barcombe</w:t>
      </w:r>
      <w:proofErr w:type="spellEnd"/>
      <w:r w:rsidRPr="00C7653E">
        <w:rPr>
          <w:rFonts w:ascii="Arial" w:hAnsi="Arial" w:cs="Arial"/>
          <w:b/>
          <w:sz w:val="40"/>
          <w:szCs w:val="40"/>
        </w:rPr>
        <w:tab/>
      </w:r>
      <w:r>
        <w:rPr>
          <w:rFonts w:ascii="Arial" w:hAnsi="Arial" w:cs="Arial"/>
          <w:b/>
          <w:sz w:val="40"/>
          <w:szCs w:val="40"/>
        </w:rPr>
        <w:t xml:space="preserve"> </w:t>
      </w:r>
      <w:proofErr w:type="spellStart"/>
      <w:r w:rsidRPr="00C7653E">
        <w:rPr>
          <w:rFonts w:ascii="Arial" w:hAnsi="Arial" w:cs="Arial"/>
          <w:b/>
          <w:sz w:val="40"/>
          <w:szCs w:val="40"/>
        </w:rPr>
        <w:t>Hamsey</w:t>
      </w:r>
      <w:proofErr w:type="spellEnd"/>
      <w:r w:rsidR="003E0572">
        <w:rPr>
          <w:rFonts w:ascii="Arial" w:hAnsi="Arial" w:cs="Arial"/>
          <w:b/>
          <w:sz w:val="40"/>
          <w:szCs w:val="40"/>
        </w:rPr>
        <w:t xml:space="preserve"> </w:t>
      </w:r>
      <w:proofErr w:type="spellStart"/>
      <w:r w:rsidRPr="00C7653E">
        <w:rPr>
          <w:rFonts w:ascii="Arial" w:hAnsi="Arial" w:cs="Arial"/>
          <w:b/>
          <w:sz w:val="40"/>
          <w:szCs w:val="40"/>
        </w:rPr>
        <w:t>Plumpton</w:t>
      </w:r>
      <w:proofErr w:type="spellEnd"/>
    </w:p>
    <w:bookmarkEnd w:id="1"/>
    <w:p w:rsidR="00C7653E" w:rsidRPr="00C7653E" w:rsidRDefault="00C7653E" w:rsidP="00C7653E">
      <w:pPr>
        <w:pStyle w:val="Header"/>
        <w:jc w:val="center"/>
        <w:rPr>
          <w:rFonts w:ascii="Arial" w:hAnsi="Arial" w:cs="Arial"/>
          <w:b/>
          <w:sz w:val="40"/>
          <w:szCs w:val="40"/>
        </w:rPr>
      </w:pPr>
      <w:r w:rsidRPr="00C7653E">
        <w:rPr>
          <w:rFonts w:ascii="Arial" w:hAnsi="Arial" w:cs="Arial"/>
          <w:b/>
          <w:sz w:val="40"/>
          <w:szCs w:val="40"/>
        </w:rPr>
        <w:t xml:space="preserve">Skylark Federation </w:t>
      </w:r>
    </w:p>
    <w:p w:rsidR="00C7653E" w:rsidRPr="00C7653E" w:rsidRDefault="00C7653E" w:rsidP="00C7653E">
      <w:pPr>
        <w:pStyle w:val="Header"/>
        <w:jc w:val="center"/>
        <w:rPr>
          <w:rFonts w:ascii="Arial" w:hAnsi="Arial" w:cs="Arial"/>
          <w:b/>
          <w:sz w:val="40"/>
          <w:szCs w:val="40"/>
        </w:rPr>
      </w:pPr>
    </w:p>
    <w:p w:rsidR="00C7653E" w:rsidRDefault="00C7653E" w:rsidP="00C7653E">
      <w:pPr>
        <w:pStyle w:val="Header"/>
        <w:jc w:val="center"/>
        <w:rPr>
          <w:rFonts w:ascii="Arial" w:hAnsi="Arial" w:cs="Arial"/>
          <w:b/>
        </w:rPr>
      </w:pPr>
    </w:p>
    <w:p w:rsidR="00C7653E" w:rsidRDefault="00C7653E" w:rsidP="00C7653E">
      <w:pPr>
        <w:pStyle w:val="Header"/>
        <w:jc w:val="center"/>
        <w:rPr>
          <w:rFonts w:ascii="Arial" w:hAnsi="Arial" w:cs="Arial"/>
          <w:b/>
        </w:rPr>
      </w:pPr>
    </w:p>
    <w:p w:rsidR="00C7653E" w:rsidRDefault="00C7653E" w:rsidP="00C7653E">
      <w:pPr>
        <w:pStyle w:val="Header"/>
        <w:jc w:val="center"/>
        <w:rPr>
          <w:rFonts w:ascii="Arial" w:hAnsi="Arial" w:cs="Arial"/>
          <w:b/>
        </w:rPr>
      </w:pPr>
    </w:p>
    <w:p w:rsidR="00C7653E" w:rsidRPr="00D96BD4" w:rsidRDefault="00C7653E" w:rsidP="00C7653E">
      <w:pPr>
        <w:pStyle w:val="Header"/>
        <w:rPr>
          <w:rFonts w:ascii="Arial" w:hAnsi="Arial" w:cs="Arial"/>
          <w:b/>
        </w:rPr>
      </w:pPr>
    </w:p>
    <w:p w:rsidR="00C7653E" w:rsidRPr="00C7653E" w:rsidRDefault="00C7653E" w:rsidP="00C7653E">
      <w:pPr>
        <w:pStyle w:val="Header"/>
        <w:jc w:val="center"/>
        <w:rPr>
          <w:rFonts w:ascii="Arial" w:hAnsi="Arial" w:cs="Arial"/>
          <w:b/>
          <w:sz w:val="36"/>
          <w:szCs w:val="36"/>
        </w:rPr>
      </w:pPr>
    </w:p>
    <w:p w:rsidR="00C7653E" w:rsidRPr="00C7653E" w:rsidRDefault="00C7653E" w:rsidP="00C7653E">
      <w:pPr>
        <w:pStyle w:val="Header"/>
        <w:jc w:val="center"/>
        <w:rPr>
          <w:rFonts w:ascii="Arial" w:hAnsi="Arial" w:cs="Arial"/>
          <w:b/>
          <w:sz w:val="36"/>
          <w:szCs w:val="36"/>
        </w:rPr>
      </w:pPr>
      <w:r w:rsidRPr="00C7653E">
        <w:rPr>
          <w:rFonts w:ascii="Arial" w:hAnsi="Arial" w:cs="Arial"/>
          <w:b/>
          <w:sz w:val="36"/>
          <w:szCs w:val="36"/>
        </w:rPr>
        <w:t xml:space="preserve">Reviewed and approved by FGB: </w:t>
      </w:r>
    </w:p>
    <w:p w:rsidR="00C7653E" w:rsidRDefault="00C7653E" w:rsidP="00C7653E">
      <w:pPr>
        <w:pStyle w:val="Header"/>
        <w:jc w:val="center"/>
        <w:rPr>
          <w:rFonts w:ascii="Arial" w:hAnsi="Arial" w:cs="Arial"/>
          <w:b/>
          <w:sz w:val="36"/>
          <w:szCs w:val="36"/>
        </w:rPr>
      </w:pPr>
      <w:r w:rsidRPr="00C7653E">
        <w:rPr>
          <w:rFonts w:ascii="Arial" w:hAnsi="Arial" w:cs="Arial"/>
          <w:b/>
          <w:sz w:val="36"/>
          <w:szCs w:val="36"/>
        </w:rPr>
        <w:t xml:space="preserve">Next review: </w:t>
      </w:r>
      <w:r w:rsidR="003E0572">
        <w:rPr>
          <w:rFonts w:ascii="Arial" w:hAnsi="Arial" w:cs="Arial"/>
          <w:b/>
          <w:sz w:val="36"/>
          <w:szCs w:val="36"/>
        </w:rPr>
        <w:t>January 20</w:t>
      </w:r>
      <w:r w:rsidR="005E4327">
        <w:rPr>
          <w:rFonts w:ascii="Arial" w:hAnsi="Arial" w:cs="Arial"/>
          <w:b/>
          <w:sz w:val="36"/>
          <w:szCs w:val="36"/>
        </w:rPr>
        <w:t>20</w:t>
      </w:r>
    </w:p>
    <w:p w:rsidR="00C7653E" w:rsidRDefault="00C7653E" w:rsidP="00C7653E">
      <w:pPr>
        <w:pStyle w:val="Header"/>
        <w:jc w:val="center"/>
        <w:rPr>
          <w:rFonts w:ascii="Arial" w:hAnsi="Arial" w:cs="Arial"/>
          <w:b/>
          <w:sz w:val="36"/>
          <w:szCs w:val="36"/>
        </w:rPr>
      </w:pPr>
    </w:p>
    <w:p w:rsidR="00C7653E" w:rsidRPr="00D96BD4" w:rsidRDefault="00C7653E" w:rsidP="00C7653E">
      <w:pPr>
        <w:pStyle w:val="Header"/>
        <w:jc w:val="center"/>
        <w:rPr>
          <w:rFonts w:ascii="Arial" w:hAnsi="Arial" w:cs="Arial"/>
          <w:b/>
        </w:rPr>
      </w:pPr>
    </w:p>
    <w:p w:rsidR="00C7653E" w:rsidRPr="00D96BD4" w:rsidRDefault="00C7653E" w:rsidP="00C7653E">
      <w:pPr>
        <w:rPr>
          <w:rFonts w:ascii="Arial" w:hAnsi="Arial"/>
        </w:rPr>
      </w:pPr>
    </w:p>
    <w:p w:rsidR="00C7653E" w:rsidRDefault="00C7653E" w:rsidP="00C7653E">
      <w:pPr>
        <w:jc w:val="center"/>
        <w:rPr>
          <w:rFonts w:ascii="Arial" w:hAnsi="Arial"/>
        </w:rPr>
      </w:pPr>
    </w:p>
    <w:p w:rsidR="00C7653E" w:rsidRDefault="00C7653E" w:rsidP="003E0572">
      <w:pPr>
        <w:rPr>
          <w:rFonts w:ascii="Arial" w:hAnsi="Arial"/>
          <w:sz w:val="28"/>
          <w:szCs w:val="28"/>
        </w:rPr>
      </w:pPr>
    </w:p>
    <w:p w:rsidR="003E0572" w:rsidRDefault="003E0572" w:rsidP="00C7653E">
      <w:pPr>
        <w:spacing w:line="480" w:lineRule="atLeast"/>
        <w:jc w:val="center"/>
        <w:rPr>
          <w:rFonts w:ascii="Arial" w:hAnsi="Arial"/>
          <w:sz w:val="28"/>
          <w:szCs w:val="28"/>
        </w:rPr>
      </w:pPr>
    </w:p>
    <w:p w:rsidR="003E0572" w:rsidRPr="00CA6199" w:rsidRDefault="002926A4" w:rsidP="001069C4">
      <w:pPr>
        <w:pStyle w:val="Title"/>
        <w:rPr>
          <w:rFonts w:ascii="SassoonCRInfant" w:hAnsi="SassoonCRInfant"/>
          <w:b/>
        </w:rPr>
      </w:pPr>
      <w:r>
        <w:rPr>
          <w:rFonts w:ascii="Tahoma" w:eastAsia="Calibri" w:hAnsi="Tahoma" w:cs="Tahoma"/>
          <w:b/>
          <w:noProof/>
          <w:sz w:val="20"/>
          <w:lang w:val="en-GB" w:eastAsia="en-GB"/>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451.5pt;height:75pt;visibility:visible">
            <v:imagedata r:id="rId12" o:title=""/>
          </v:shape>
        </w:pict>
      </w:r>
    </w:p>
    <w:p w:rsidR="003E0572" w:rsidRPr="00EA712B" w:rsidRDefault="003E0572" w:rsidP="001069C4">
      <w:pPr>
        <w:pStyle w:val="Title"/>
        <w:rPr>
          <w:rFonts w:cs="Arial"/>
          <w:b/>
        </w:rPr>
      </w:pPr>
    </w:p>
    <w:p w:rsidR="003E0572" w:rsidRPr="005E4327" w:rsidRDefault="002926A4" w:rsidP="001069C4">
      <w:pPr>
        <w:pStyle w:val="Title"/>
        <w:rPr>
          <w:rFonts w:ascii="Century Gothic" w:hAnsi="Century Gothic" w:cs="Arial"/>
          <w:b/>
          <w:sz w:val="20"/>
          <w:u w:val="single"/>
        </w:rPr>
      </w:pPr>
      <w:proofErr w:type="spellStart"/>
      <w:r>
        <w:rPr>
          <w:rFonts w:ascii="Century Gothic" w:hAnsi="Century Gothic" w:cs="Arial"/>
          <w:b/>
          <w:sz w:val="20"/>
          <w:u w:val="single"/>
        </w:rPr>
        <w:t>Behaviour</w:t>
      </w:r>
      <w:proofErr w:type="spellEnd"/>
      <w:r>
        <w:rPr>
          <w:rFonts w:ascii="Century Gothic" w:hAnsi="Century Gothic" w:cs="Arial"/>
          <w:b/>
          <w:sz w:val="20"/>
          <w:u w:val="single"/>
        </w:rPr>
        <w:t xml:space="preserve"> Policy January 2019</w:t>
      </w:r>
      <w:bookmarkStart w:id="2" w:name="_GoBack"/>
      <w:bookmarkEnd w:id="2"/>
    </w:p>
    <w:p w:rsidR="003E0572" w:rsidRPr="005E4327" w:rsidRDefault="003E0572" w:rsidP="001069C4">
      <w:pPr>
        <w:pStyle w:val="Heading1"/>
        <w:rPr>
          <w:rFonts w:ascii="Century Gothic" w:hAnsi="Century Gothic" w:cs="Arial"/>
          <w:b w:val="0"/>
          <w:sz w:val="20"/>
          <w:szCs w:val="20"/>
        </w:rPr>
      </w:pPr>
    </w:p>
    <w:p w:rsidR="003E0572" w:rsidRPr="005E4327" w:rsidRDefault="003E0572" w:rsidP="00235222">
      <w:pPr>
        <w:pStyle w:val="Heading1"/>
        <w:jc w:val="both"/>
        <w:rPr>
          <w:rFonts w:ascii="Century Gothic" w:hAnsi="Century Gothic" w:cs="Arial"/>
          <w:b w:val="0"/>
          <w:sz w:val="20"/>
          <w:szCs w:val="20"/>
        </w:rPr>
      </w:pPr>
      <w:r w:rsidRPr="005E4327">
        <w:rPr>
          <w:rFonts w:ascii="Century Gothic" w:hAnsi="Century Gothic" w:cs="Arial"/>
          <w:b w:val="0"/>
          <w:sz w:val="20"/>
          <w:szCs w:val="20"/>
        </w:rPr>
        <w:t>Introduction</w:t>
      </w:r>
    </w:p>
    <w:p w:rsidR="003E0572" w:rsidRPr="005E4327" w:rsidRDefault="003E0572" w:rsidP="00EA712B">
      <w:pPr>
        <w:rPr>
          <w:rFonts w:ascii="Century Gothic" w:hAnsi="Century Gothic"/>
          <w:sz w:val="20"/>
          <w:szCs w:val="20"/>
        </w:rPr>
      </w:pPr>
    </w:p>
    <w:p w:rsidR="003E0572" w:rsidRPr="005E4327" w:rsidRDefault="003E0572" w:rsidP="00EA712B">
      <w:pPr>
        <w:ind w:left="720" w:hanging="720"/>
        <w:jc w:val="both"/>
        <w:rPr>
          <w:rFonts w:ascii="Century Gothic" w:hAnsi="Century Gothic" w:cs="Arial"/>
          <w:sz w:val="20"/>
          <w:szCs w:val="20"/>
        </w:rPr>
      </w:pPr>
      <w:r w:rsidRPr="005E4327">
        <w:rPr>
          <w:rFonts w:ascii="Century Gothic" w:hAnsi="Century Gothic" w:cs="Arial"/>
          <w:sz w:val="20"/>
          <w:szCs w:val="20"/>
        </w:rPr>
        <w:t>At Hamsey Community Primary School we believe that:</w:t>
      </w:r>
    </w:p>
    <w:p w:rsidR="003E0572" w:rsidRPr="005E4327" w:rsidRDefault="003E0572" w:rsidP="003E0572">
      <w:pPr>
        <w:numPr>
          <w:ilvl w:val="0"/>
          <w:numId w:val="2"/>
        </w:numPr>
        <w:jc w:val="both"/>
        <w:rPr>
          <w:rFonts w:ascii="Century Gothic" w:hAnsi="Century Gothic" w:cs="Arial"/>
          <w:sz w:val="20"/>
          <w:szCs w:val="20"/>
        </w:rPr>
      </w:pPr>
      <w:r w:rsidRPr="005E4327">
        <w:rPr>
          <w:rFonts w:ascii="Century Gothic" w:hAnsi="Century Gothic" w:cs="Arial"/>
          <w:sz w:val="20"/>
          <w:szCs w:val="20"/>
        </w:rPr>
        <w:t>Children will be more successful in a school where the expectations of good behaviour are shared by all.</w:t>
      </w:r>
    </w:p>
    <w:p w:rsidR="003E0572" w:rsidRPr="005E4327" w:rsidRDefault="003E0572" w:rsidP="003E0572">
      <w:pPr>
        <w:numPr>
          <w:ilvl w:val="0"/>
          <w:numId w:val="2"/>
        </w:numPr>
        <w:tabs>
          <w:tab w:val="clear" w:pos="1080"/>
          <w:tab w:val="num" w:pos="567"/>
        </w:tabs>
        <w:jc w:val="both"/>
        <w:rPr>
          <w:rFonts w:ascii="Century Gothic" w:hAnsi="Century Gothic" w:cs="Arial"/>
          <w:sz w:val="20"/>
          <w:szCs w:val="20"/>
        </w:rPr>
      </w:pPr>
      <w:r w:rsidRPr="005E4327">
        <w:rPr>
          <w:rFonts w:ascii="Century Gothic" w:hAnsi="Century Gothic" w:cs="Arial"/>
          <w:sz w:val="20"/>
          <w:szCs w:val="20"/>
        </w:rPr>
        <w:t>Children and adults need to feel happy, safe and secure in the school environment;</w:t>
      </w:r>
    </w:p>
    <w:p w:rsidR="003E0572" w:rsidRPr="005E4327" w:rsidRDefault="003E0572" w:rsidP="003E0572">
      <w:pPr>
        <w:numPr>
          <w:ilvl w:val="0"/>
          <w:numId w:val="2"/>
        </w:numPr>
        <w:jc w:val="both"/>
        <w:rPr>
          <w:rFonts w:ascii="Century Gothic" w:hAnsi="Century Gothic" w:cs="Arial"/>
          <w:sz w:val="20"/>
          <w:szCs w:val="20"/>
        </w:rPr>
      </w:pPr>
      <w:r w:rsidRPr="005E4327">
        <w:rPr>
          <w:rFonts w:ascii="Century Gothic" w:hAnsi="Century Gothic" w:cs="Arial"/>
          <w:sz w:val="20"/>
          <w:szCs w:val="20"/>
        </w:rPr>
        <w:t>Children should have mutual respect for each other and adults.</w:t>
      </w:r>
    </w:p>
    <w:p w:rsidR="003E0572" w:rsidRPr="005E4327" w:rsidRDefault="003E0572" w:rsidP="003E0572">
      <w:pPr>
        <w:numPr>
          <w:ilvl w:val="0"/>
          <w:numId w:val="2"/>
        </w:numPr>
        <w:jc w:val="both"/>
        <w:rPr>
          <w:rFonts w:ascii="Century Gothic" w:hAnsi="Century Gothic" w:cs="Arial"/>
          <w:sz w:val="20"/>
          <w:szCs w:val="20"/>
        </w:rPr>
      </w:pPr>
      <w:r w:rsidRPr="005E4327">
        <w:rPr>
          <w:rFonts w:ascii="Century Gothic" w:hAnsi="Century Gothic" w:cs="Arial"/>
          <w:sz w:val="20"/>
          <w:szCs w:val="20"/>
        </w:rPr>
        <w:t>Children should be tolerant, caring and courteous.</w:t>
      </w:r>
    </w:p>
    <w:p w:rsidR="003E0572" w:rsidRPr="005E4327" w:rsidRDefault="003E0572" w:rsidP="003E0572">
      <w:pPr>
        <w:numPr>
          <w:ilvl w:val="0"/>
          <w:numId w:val="2"/>
        </w:numPr>
        <w:jc w:val="both"/>
        <w:rPr>
          <w:rFonts w:ascii="Century Gothic" w:hAnsi="Century Gothic" w:cs="Arial"/>
          <w:sz w:val="20"/>
          <w:szCs w:val="20"/>
        </w:rPr>
      </w:pPr>
      <w:r w:rsidRPr="005E4327">
        <w:rPr>
          <w:rFonts w:ascii="Century Gothic" w:hAnsi="Century Gothic" w:cs="Arial"/>
          <w:sz w:val="20"/>
          <w:szCs w:val="20"/>
        </w:rPr>
        <w:t>Children should respect the school environment and the property of others.</w:t>
      </w:r>
    </w:p>
    <w:p w:rsidR="003E0572" w:rsidRPr="005E4327" w:rsidRDefault="003E0572" w:rsidP="00235222">
      <w:pPr>
        <w:ind w:left="720"/>
        <w:jc w:val="both"/>
        <w:rPr>
          <w:rFonts w:ascii="Century Gothic" w:hAnsi="Century Gothic" w:cs="Arial"/>
          <w:sz w:val="20"/>
          <w:szCs w:val="20"/>
        </w:rPr>
      </w:pPr>
    </w:p>
    <w:p w:rsidR="003E0572" w:rsidRPr="005E4327" w:rsidRDefault="003E0572" w:rsidP="00235222">
      <w:pPr>
        <w:jc w:val="both"/>
        <w:rPr>
          <w:rFonts w:ascii="Century Gothic" w:hAnsi="Century Gothic" w:cs="Arial"/>
          <w:b/>
          <w:sz w:val="20"/>
          <w:szCs w:val="20"/>
        </w:rPr>
      </w:pPr>
    </w:p>
    <w:p w:rsidR="003E0572" w:rsidRPr="005E4327" w:rsidRDefault="003E0572" w:rsidP="00235222">
      <w:pPr>
        <w:jc w:val="both"/>
        <w:rPr>
          <w:rFonts w:ascii="Century Gothic" w:hAnsi="Century Gothic" w:cs="Arial"/>
          <w:b/>
          <w:sz w:val="20"/>
          <w:szCs w:val="20"/>
        </w:rPr>
      </w:pPr>
      <w:r w:rsidRPr="005E4327">
        <w:rPr>
          <w:rFonts w:ascii="Century Gothic" w:hAnsi="Century Gothic" w:cs="Arial"/>
          <w:b/>
          <w:sz w:val="20"/>
          <w:szCs w:val="20"/>
        </w:rPr>
        <w:t>Related Policies</w:t>
      </w:r>
    </w:p>
    <w:p w:rsidR="003E0572" w:rsidRPr="005E4327" w:rsidRDefault="003E0572" w:rsidP="00235222">
      <w:pPr>
        <w:jc w:val="both"/>
        <w:rPr>
          <w:rFonts w:ascii="Century Gothic" w:hAnsi="Century Gothic" w:cs="Arial"/>
          <w:b/>
          <w:sz w:val="20"/>
          <w:szCs w:val="20"/>
        </w:rPr>
      </w:pPr>
    </w:p>
    <w:p w:rsidR="003E0572" w:rsidRPr="005E4327" w:rsidRDefault="003E0572" w:rsidP="003E0572">
      <w:pPr>
        <w:numPr>
          <w:ilvl w:val="0"/>
          <w:numId w:val="3"/>
        </w:numPr>
        <w:ind w:hanging="11"/>
        <w:jc w:val="both"/>
        <w:rPr>
          <w:rFonts w:ascii="Century Gothic" w:hAnsi="Century Gothic" w:cs="Arial"/>
          <w:b/>
          <w:sz w:val="20"/>
          <w:szCs w:val="20"/>
        </w:rPr>
      </w:pPr>
      <w:r w:rsidRPr="005E4327">
        <w:rPr>
          <w:rFonts w:ascii="Century Gothic" w:hAnsi="Century Gothic" w:cs="Arial"/>
          <w:sz w:val="20"/>
          <w:szCs w:val="20"/>
        </w:rPr>
        <w:t>Anti-bullying policy</w:t>
      </w:r>
    </w:p>
    <w:p w:rsidR="003E0572" w:rsidRPr="005E4327" w:rsidRDefault="003E0572" w:rsidP="003E0572">
      <w:pPr>
        <w:numPr>
          <w:ilvl w:val="0"/>
          <w:numId w:val="3"/>
        </w:numPr>
        <w:ind w:hanging="11"/>
        <w:jc w:val="both"/>
        <w:rPr>
          <w:rFonts w:ascii="Century Gothic" w:hAnsi="Century Gothic" w:cs="Arial"/>
          <w:b/>
          <w:sz w:val="20"/>
          <w:szCs w:val="20"/>
        </w:rPr>
      </w:pPr>
      <w:r w:rsidRPr="005E4327">
        <w:rPr>
          <w:rFonts w:ascii="Century Gothic" w:hAnsi="Century Gothic" w:cs="Arial"/>
          <w:sz w:val="20"/>
          <w:szCs w:val="20"/>
        </w:rPr>
        <w:t>Special Educational Needs policy</w:t>
      </w:r>
    </w:p>
    <w:p w:rsidR="003E0572" w:rsidRPr="005E4327" w:rsidRDefault="003E0572" w:rsidP="003E0572">
      <w:pPr>
        <w:numPr>
          <w:ilvl w:val="0"/>
          <w:numId w:val="3"/>
        </w:numPr>
        <w:ind w:hanging="11"/>
        <w:jc w:val="both"/>
        <w:rPr>
          <w:rFonts w:ascii="Century Gothic" w:hAnsi="Century Gothic" w:cs="Arial"/>
          <w:b/>
          <w:sz w:val="20"/>
          <w:szCs w:val="20"/>
        </w:rPr>
      </w:pPr>
      <w:r w:rsidRPr="005E4327">
        <w:rPr>
          <w:rFonts w:ascii="Century Gothic" w:hAnsi="Century Gothic" w:cs="Arial"/>
          <w:sz w:val="20"/>
          <w:szCs w:val="20"/>
        </w:rPr>
        <w:t>Home School Agreement</w:t>
      </w:r>
    </w:p>
    <w:p w:rsidR="003E0572" w:rsidRPr="005E4327" w:rsidRDefault="003E0572" w:rsidP="003E0572">
      <w:pPr>
        <w:numPr>
          <w:ilvl w:val="0"/>
          <w:numId w:val="3"/>
        </w:numPr>
        <w:ind w:hanging="11"/>
        <w:jc w:val="both"/>
        <w:rPr>
          <w:rFonts w:ascii="Century Gothic" w:hAnsi="Century Gothic" w:cs="Arial"/>
          <w:b/>
          <w:sz w:val="20"/>
          <w:szCs w:val="20"/>
        </w:rPr>
      </w:pPr>
      <w:r w:rsidRPr="005E4327">
        <w:rPr>
          <w:rFonts w:ascii="Century Gothic" w:hAnsi="Century Gothic" w:cs="Arial"/>
          <w:sz w:val="20"/>
          <w:szCs w:val="20"/>
        </w:rPr>
        <w:t xml:space="preserve">E-safety Policy </w:t>
      </w:r>
    </w:p>
    <w:p w:rsidR="003E0572" w:rsidRPr="005E4327" w:rsidRDefault="003E0572" w:rsidP="003E0572">
      <w:pPr>
        <w:numPr>
          <w:ilvl w:val="0"/>
          <w:numId w:val="3"/>
        </w:numPr>
        <w:ind w:hanging="11"/>
        <w:jc w:val="both"/>
        <w:rPr>
          <w:rFonts w:ascii="Century Gothic" w:hAnsi="Century Gothic" w:cs="Arial"/>
          <w:b/>
          <w:sz w:val="20"/>
          <w:szCs w:val="20"/>
        </w:rPr>
      </w:pPr>
      <w:r w:rsidRPr="005E4327">
        <w:rPr>
          <w:rFonts w:ascii="Century Gothic" w:hAnsi="Century Gothic" w:cs="Arial"/>
          <w:sz w:val="20"/>
          <w:szCs w:val="20"/>
        </w:rPr>
        <w:t>Equality Policies</w:t>
      </w:r>
    </w:p>
    <w:p w:rsidR="003E0572" w:rsidRPr="005E4327" w:rsidRDefault="003E0572" w:rsidP="003E0572">
      <w:pPr>
        <w:numPr>
          <w:ilvl w:val="0"/>
          <w:numId w:val="3"/>
        </w:numPr>
        <w:ind w:hanging="11"/>
        <w:jc w:val="both"/>
        <w:rPr>
          <w:rFonts w:ascii="Century Gothic" w:hAnsi="Century Gothic" w:cs="Arial"/>
          <w:b/>
          <w:sz w:val="20"/>
          <w:szCs w:val="20"/>
        </w:rPr>
      </w:pPr>
      <w:r w:rsidRPr="005E4327">
        <w:rPr>
          <w:rFonts w:ascii="Century Gothic" w:hAnsi="Century Gothic" w:cs="Arial"/>
          <w:sz w:val="20"/>
          <w:szCs w:val="20"/>
        </w:rPr>
        <w:t>School vision, mission statement and ethos statement</w:t>
      </w:r>
    </w:p>
    <w:p w:rsidR="003E0572" w:rsidRPr="005E4327" w:rsidRDefault="003E0572" w:rsidP="00235222">
      <w:pPr>
        <w:pStyle w:val="Header"/>
        <w:ind w:hanging="11"/>
        <w:jc w:val="both"/>
        <w:rPr>
          <w:rFonts w:ascii="Century Gothic" w:hAnsi="Century Gothic" w:cs="Arial"/>
          <w:sz w:val="20"/>
          <w:szCs w:val="20"/>
        </w:rPr>
      </w:pPr>
    </w:p>
    <w:p w:rsidR="003E0572" w:rsidRPr="005E4327" w:rsidRDefault="003E0572" w:rsidP="00235222">
      <w:pPr>
        <w:jc w:val="both"/>
        <w:rPr>
          <w:rFonts w:ascii="Century Gothic" w:hAnsi="Century Gothic" w:cs="Arial"/>
          <w:b/>
          <w:sz w:val="20"/>
          <w:szCs w:val="20"/>
        </w:rPr>
      </w:pPr>
    </w:p>
    <w:p w:rsidR="003E0572" w:rsidRPr="005E4327" w:rsidRDefault="003E0572" w:rsidP="00EA712B">
      <w:pPr>
        <w:jc w:val="both"/>
        <w:rPr>
          <w:rFonts w:ascii="Century Gothic" w:hAnsi="Century Gothic" w:cs="Arial"/>
          <w:sz w:val="20"/>
          <w:szCs w:val="20"/>
        </w:rPr>
      </w:pPr>
      <w:proofErr w:type="gramStart"/>
      <w:r w:rsidRPr="005E4327">
        <w:rPr>
          <w:rFonts w:ascii="Century Gothic" w:hAnsi="Century Gothic" w:cs="Arial"/>
          <w:b/>
          <w:sz w:val="20"/>
          <w:szCs w:val="20"/>
        </w:rPr>
        <w:t>Positive Behaviour Management</w:t>
      </w:r>
      <w:r w:rsidRPr="005E4327">
        <w:rPr>
          <w:rFonts w:ascii="Century Gothic" w:hAnsi="Century Gothic" w:cs="Arial"/>
          <w:sz w:val="20"/>
          <w:szCs w:val="20"/>
        </w:rPr>
        <w:t>.</w:t>
      </w:r>
      <w:proofErr w:type="gramEnd"/>
      <w:r w:rsidRPr="005E4327">
        <w:rPr>
          <w:rFonts w:ascii="Century Gothic" w:hAnsi="Century Gothic" w:cs="Arial"/>
          <w:sz w:val="20"/>
          <w:szCs w:val="20"/>
        </w:rPr>
        <w:t xml:space="preserve"> </w:t>
      </w:r>
    </w:p>
    <w:p w:rsidR="003E0572" w:rsidRPr="005E4327" w:rsidRDefault="003E0572" w:rsidP="00EA712B">
      <w:pPr>
        <w:jc w:val="both"/>
        <w:rPr>
          <w:rFonts w:ascii="Century Gothic" w:hAnsi="Century Gothic" w:cs="Arial"/>
          <w:sz w:val="20"/>
          <w:szCs w:val="20"/>
        </w:rPr>
      </w:pPr>
    </w:p>
    <w:p w:rsidR="003E0572" w:rsidRPr="005E4327" w:rsidRDefault="003E0572" w:rsidP="00EA712B">
      <w:pPr>
        <w:jc w:val="both"/>
        <w:rPr>
          <w:rFonts w:ascii="Century Gothic" w:hAnsi="Century Gothic" w:cs="Arial"/>
          <w:sz w:val="20"/>
          <w:szCs w:val="20"/>
        </w:rPr>
      </w:pPr>
      <w:r w:rsidRPr="005E4327">
        <w:rPr>
          <w:rFonts w:ascii="Century Gothic" w:hAnsi="Century Gothic" w:cs="Arial"/>
          <w:sz w:val="20"/>
          <w:szCs w:val="20"/>
        </w:rPr>
        <w:t>Good behaviour is promoted by:</w:t>
      </w:r>
    </w:p>
    <w:p w:rsidR="003E0572" w:rsidRPr="005E4327" w:rsidRDefault="003E0572" w:rsidP="003E0572">
      <w:pPr>
        <w:numPr>
          <w:ilvl w:val="0"/>
          <w:numId w:val="6"/>
        </w:numPr>
        <w:jc w:val="both"/>
        <w:rPr>
          <w:rFonts w:ascii="Century Gothic" w:hAnsi="Century Gothic" w:cs="Arial"/>
          <w:sz w:val="20"/>
          <w:szCs w:val="20"/>
        </w:rPr>
      </w:pPr>
      <w:r w:rsidRPr="005E4327">
        <w:rPr>
          <w:rFonts w:ascii="Century Gothic" w:hAnsi="Century Gothic" w:cs="Arial"/>
          <w:sz w:val="20"/>
          <w:szCs w:val="20"/>
        </w:rPr>
        <w:t>PSHE activities and Circle time within class</w:t>
      </w:r>
    </w:p>
    <w:p w:rsidR="003E0572" w:rsidRPr="005E4327" w:rsidRDefault="003E0572" w:rsidP="003E0572">
      <w:pPr>
        <w:numPr>
          <w:ilvl w:val="0"/>
          <w:numId w:val="6"/>
        </w:numPr>
        <w:jc w:val="both"/>
        <w:rPr>
          <w:rFonts w:ascii="Century Gothic" w:hAnsi="Century Gothic" w:cs="Arial"/>
          <w:sz w:val="20"/>
          <w:szCs w:val="20"/>
        </w:rPr>
      </w:pPr>
      <w:r w:rsidRPr="005E4327">
        <w:rPr>
          <w:rFonts w:ascii="Century Gothic" w:hAnsi="Century Gothic" w:cs="Arial"/>
          <w:sz w:val="20"/>
          <w:szCs w:val="20"/>
        </w:rPr>
        <w:t>Assemblies</w:t>
      </w:r>
    </w:p>
    <w:p w:rsidR="003E0572" w:rsidRPr="005E4327" w:rsidRDefault="003E0572" w:rsidP="003E0572">
      <w:pPr>
        <w:numPr>
          <w:ilvl w:val="0"/>
          <w:numId w:val="6"/>
        </w:numPr>
        <w:jc w:val="both"/>
        <w:rPr>
          <w:rFonts w:ascii="Century Gothic" w:hAnsi="Century Gothic" w:cs="Arial"/>
          <w:sz w:val="20"/>
          <w:szCs w:val="20"/>
        </w:rPr>
      </w:pPr>
      <w:r w:rsidRPr="005E4327">
        <w:rPr>
          <w:rFonts w:ascii="Century Gothic" w:hAnsi="Century Gothic" w:cs="Arial"/>
          <w:sz w:val="20"/>
          <w:szCs w:val="20"/>
        </w:rPr>
        <w:t>Drama and role-play</w:t>
      </w:r>
    </w:p>
    <w:p w:rsidR="003E0572" w:rsidRPr="005E4327" w:rsidRDefault="003E0572" w:rsidP="003E0572">
      <w:pPr>
        <w:numPr>
          <w:ilvl w:val="0"/>
          <w:numId w:val="6"/>
        </w:numPr>
        <w:jc w:val="both"/>
        <w:rPr>
          <w:rFonts w:ascii="Century Gothic" w:hAnsi="Century Gothic" w:cs="Arial"/>
          <w:sz w:val="20"/>
          <w:szCs w:val="20"/>
        </w:rPr>
      </w:pPr>
      <w:r w:rsidRPr="005E4327">
        <w:rPr>
          <w:rFonts w:ascii="Century Gothic" w:hAnsi="Century Gothic" w:cs="Arial"/>
          <w:sz w:val="20"/>
          <w:szCs w:val="20"/>
        </w:rPr>
        <w:t>School council discussions</w:t>
      </w:r>
    </w:p>
    <w:p w:rsidR="003E0572" w:rsidRPr="005E4327" w:rsidRDefault="003E0572" w:rsidP="003E0572">
      <w:pPr>
        <w:numPr>
          <w:ilvl w:val="0"/>
          <w:numId w:val="6"/>
        </w:numPr>
        <w:jc w:val="both"/>
        <w:rPr>
          <w:rFonts w:ascii="Century Gothic" w:hAnsi="Century Gothic" w:cs="Arial"/>
          <w:sz w:val="20"/>
          <w:szCs w:val="20"/>
        </w:rPr>
      </w:pPr>
      <w:r w:rsidRPr="005E4327">
        <w:rPr>
          <w:rFonts w:ascii="Century Gothic" w:hAnsi="Century Gothic" w:cs="Arial"/>
          <w:sz w:val="20"/>
          <w:szCs w:val="20"/>
        </w:rPr>
        <w:t xml:space="preserve">Pupil responsibilities </w:t>
      </w:r>
    </w:p>
    <w:p w:rsidR="003E0572" w:rsidRPr="005E4327" w:rsidRDefault="003E0572" w:rsidP="003E0572">
      <w:pPr>
        <w:numPr>
          <w:ilvl w:val="0"/>
          <w:numId w:val="6"/>
        </w:numPr>
        <w:jc w:val="both"/>
        <w:rPr>
          <w:rFonts w:ascii="Century Gothic" w:hAnsi="Century Gothic" w:cs="Arial"/>
          <w:sz w:val="20"/>
          <w:szCs w:val="20"/>
        </w:rPr>
      </w:pPr>
      <w:r w:rsidRPr="005E4327">
        <w:rPr>
          <w:rFonts w:ascii="Century Gothic" w:hAnsi="Century Gothic" w:cs="Arial"/>
          <w:sz w:val="20"/>
          <w:szCs w:val="20"/>
        </w:rPr>
        <w:t xml:space="preserve">Adult role models </w:t>
      </w:r>
    </w:p>
    <w:p w:rsidR="003E0572" w:rsidRPr="005E4327" w:rsidRDefault="003E0572" w:rsidP="003E0572">
      <w:pPr>
        <w:numPr>
          <w:ilvl w:val="0"/>
          <w:numId w:val="6"/>
        </w:numPr>
        <w:jc w:val="both"/>
        <w:rPr>
          <w:rFonts w:ascii="Century Gothic" w:hAnsi="Century Gothic" w:cs="Arial"/>
          <w:sz w:val="20"/>
          <w:szCs w:val="20"/>
        </w:rPr>
      </w:pPr>
      <w:r w:rsidRPr="005E4327">
        <w:rPr>
          <w:rFonts w:ascii="Century Gothic" w:hAnsi="Century Gothic" w:cs="Arial"/>
          <w:sz w:val="20"/>
          <w:szCs w:val="20"/>
        </w:rPr>
        <w:t>The giving of positive messages rather than negative messages wherever possible</w:t>
      </w:r>
    </w:p>
    <w:p w:rsidR="003E0572" w:rsidRPr="005E4327" w:rsidRDefault="003E0572" w:rsidP="00235222">
      <w:pPr>
        <w:jc w:val="both"/>
        <w:rPr>
          <w:rFonts w:ascii="Century Gothic" w:hAnsi="Century Gothic" w:cs="Arial"/>
          <w:sz w:val="20"/>
          <w:szCs w:val="20"/>
        </w:rPr>
      </w:pPr>
    </w:p>
    <w:p w:rsidR="003E0572" w:rsidRPr="005E4327" w:rsidRDefault="003E0572" w:rsidP="00235222">
      <w:pPr>
        <w:pStyle w:val="Heading2"/>
        <w:jc w:val="both"/>
        <w:rPr>
          <w:rFonts w:ascii="Century Gothic" w:hAnsi="Century Gothic" w:cs="Arial"/>
          <w:sz w:val="20"/>
        </w:rPr>
      </w:pPr>
      <w:r w:rsidRPr="005E4327">
        <w:rPr>
          <w:rFonts w:ascii="Century Gothic" w:hAnsi="Century Gothic" w:cs="Arial"/>
          <w:sz w:val="20"/>
        </w:rPr>
        <w:br w:type="page"/>
      </w:r>
      <w:r w:rsidRPr="005E4327">
        <w:rPr>
          <w:rFonts w:ascii="Century Gothic" w:hAnsi="Century Gothic" w:cs="Arial"/>
          <w:sz w:val="20"/>
        </w:rPr>
        <w:lastRenderedPageBreak/>
        <w:t>Rewards</w:t>
      </w:r>
    </w:p>
    <w:p w:rsidR="003E0572" w:rsidRPr="005E4327" w:rsidRDefault="003E0572" w:rsidP="00EA712B">
      <w:pPr>
        <w:rPr>
          <w:rFonts w:ascii="Century Gothic" w:hAnsi="Century Gothic"/>
          <w:sz w:val="20"/>
          <w:szCs w:val="20"/>
        </w:rPr>
      </w:pPr>
    </w:p>
    <w:p w:rsidR="003E0572" w:rsidRPr="005E4327" w:rsidRDefault="003E0572" w:rsidP="00235222">
      <w:pPr>
        <w:jc w:val="both"/>
        <w:rPr>
          <w:rFonts w:ascii="Century Gothic" w:hAnsi="Century Gothic" w:cs="Arial"/>
          <w:sz w:val="20"/>
          <w:szCs w:val="20"/>
        </w:rPr>
      </w:pPr>
      <w:r w:rsidRPr="005E4327">
        <w:rPr>
          <w:rFonts w:ascii="Century Gothic" w:hAnsi="Century Gothic" w:cs="Arial"/>
          <w:sz w:val="20"/>
          <w:szCs w:val="20"/>
        </w:rPr>
        <w:t>Good behaviour is reinforced, encouraged and rewarded at Hamsey. The school has a range of resources to promote good behaviour:</w:t>
      </w:r>
    </w:p>
    <w:p w:rsidR="003E0572" w:rsidRPr="005E4327" w:rsidRDefault="003E0572" w:rsidP="003E0572">
      <w:pPr>
        <w:numPr>
          <w:ilvl w:val="0"/>
          <w:numId w:val="1"/>
        </w:numPr>
        <w:tabs>
          <w:tab w:val="clear" w:pos="360"/>
          <w:tab w:val="num" w:pos="1080"/>
        </w:tabs>
        <w:ind w:left="1080"/>
        <w:jc w:val="both"/>
        <w:rPr>
          <w:rFonts w:ascii="Century Gothic" w:hAnsi="Century Gothic" w:cs="Arial"/>
          <w:sz w:val="20"/>
          <w:szCs w:val="20"/>
        </w:rPr>
      </w:pPr>
      <w:r w:rsidRPr="005E4327">
        <w:rPr>
          <w:rFonts w:ascii="Century Gothic" w:hAnsi="Century Gothic" w:cs="Arial"/>
          <w:sz w:val="20"/>
          <w:szCs w:val="20"/>
        </w:rPr>
        <w:t xml:space="preserve">Marking policy that recognises good effort </w:t>
      </w:r>
    </w:p>
    <w:p w:rsidR="003E0572" w:rsidRPr="005E4327" w:rsidRDefault="003E0572" w:rsidP="003E0572">
      <w:pPr>
        <w:numPr>
          <w:ilvl w:val="0"/>
          <w:numId w:val="1"/>
        </w:numPr>
        <w:tabs>
          <w:tab w:val="clear" w:pos="360"/>
          <w:tab w:val="num" w:pos="1080"/>
        </w:tabs>
        <w:ind w:left="1080"/>
        <w:jc w:val="both"/>
        <w:rPr>
          <w:rFonts w:ascii="Century Gothic" w:hAnsi="Century Gothic" w:cs="Arial"/>
          <w:sz w:val="20"/>
          <w:szCs w:val="20"/>
        </w:rPr>
      </w:pPr>
      <w:r w:rsidRPr="005E4327">
        <w:rPr>
          <w:rFonts w:ascii="Century Gothic" w:hAnsi="Century Gothic" w:cs="Arial"/>
          <w:sz w:val="20"/>
          <w:szCs w:val="20"/>
        </w:rPr>
        <w:t>Positive oral feedback from teachers</w:t>
      </w:r>
    </w:p>
    <w:p w:rsidR="003E0572" w:rsidRPr="005E4327" w:rsidRDefault="003E0572" w:rsidP="003E0572">
      <w:pPr>
        <w:numPr>
          <w:ilvl w:val="0"/>
          <w:numId w:val="1"/>
        </w:numPr>
        <w:tabs>
          <w:tab w:val="clear" w:pos="360"/>
          <w:tab w:val="num" w:pos="1080"/>
        </w:tabs>
        <w:ind w:left="1080"/>
        <w:jc w:val="both"/>
        <w:rPr>
          <w:rFonts w:ascii="Century Gothic" w:hAnsi="Century Gothic" w:cs="Arial"/>
          <w:sz w:val="20"/>
          <w:szCs w:val="20"/>
        </w:rPr>
      </w:pPr>
      <w:r w:rsidRPr="005E4327">
        <w:rPr>
          <w:rFonts w:ascii="Century Gothic" w:hAnsi="Century Gothic" w:cs="Arial"/>
          <w:sz w:val="20"/>
          <w:szCs w:val="20"/>
        </w:rPr>
        <w:t>Special responsibilities e.g. Year 6 Prefects</w:t>
      </w:r>
    </w:p>
    <w:p w:rsidR="003E0572" w:rsidRPr="005E4327" w:rsidRDefault="003E0572" w:rsidP="003E0572">
      <w:pPr>
        <w:numPr>
          <w:ilvl w:val="0"/>
          <w:numId w:val="1"/>
        </w:numPr>
        <w:tabs>
          <w:tab w:val="clear" w:pos="360"/>
          <w:tab w:val="num" w:pos="1080"/>
        </w:tabs>
        <w:ind w:left="1080"/>
        <w:jc w:val="both"/>
        <w:rPr>
          <w:rFonts w:ascii="Century Gothic" w:hAnsi="Century Gothic" w:cs="Arial"/>
          <w:sz w:val="20"/>
          <w:szCs w:val="20"/>
        </w:rPr>
      </w:pPr>
      <w:r w:rsidRPr="005E4327">
        <w:rPr>
          <w:rFonts w:ascii="Century Gothic" w:hAnsi="Century Gothic" w:cs="Arial"/>
          <w:sz w:val="20"/>
          <w:szCs w:val="20"/>
        </w:rPr>
        <w:t>Good Work Assemblies – termly</w:t>
      </w:r>
    </w:p>
    <w:p w:rsidR="003E0572" w:rsidRPr="005E4327" w:rsidRDefault="003E0572" w:rsidP="003E0572">
      <w:pPr>
        <w:numPr>
          <w:ilvl w:val="0"/>
          <w:numId w:val="1"/>
        </w:numPr>
        <w:tabs>
          <w:tab w:val="clear" w:pos="360"/>
          <w:tab w:val="num" w:pos="1080"/>
        </w:tabs>
        <w:ind w:left="1080"/>
        <w:jc w:val="both"/>
        <w:rPr>
          <w:rFonts w:ascii="Century Gothic" w:hAnsi="Century Gothic" w:cs="Arial"/>
          <w:sz w:val="20"/>
          <w:szCs w:val="20"/>
        </w:rPr>
      </w:pPr>
      <w:r w:rsidRPr="005E4327">
        <w:rPr>
          <w:rFonts w:ascii="Century Gothic" w:hAnsi="Century Gothic" w:cs="Arial"/>
          <w:sz w:val="20"/>
          <w:szCs w:val="20"/>
        </w:rPr>
        <w:t>Stickers</w:t>
      </w:r>
    </w:p>
    <w:p w:rsidR="003E0572" w:rsidRPr="005E4327" w:rsidRDefault="003E0572" w:rsidP="003E0572">
      <w:pPr>
        <w:numPr>
          <w:ilvl w:val="0"/>
          <w:numId w:val="1"/>
        </w:numPr>
        <w:tabs>
          <w:tab w:val="clear" w:pos="360"/>
          <w:tab w:val="num" w:pos="1080"/>
        </w:tabs>
        <w:ind w:left="1080"/>
        <w:jc w:val="both"/>
        <w:rPr>
          <w:rFonts w:ascii="Century Gothic" w:hAnsi="Century Gothic" w:cs="Arial"/>
          <w:sz w:val="20"/>
          <w:szCs w:val="20"/>
        </w:rPr>
      </w:pPr>
      <w:r w:rsidRPr="005E4327">
        <w:rPr>
          <w:rFonts w:ascii="Century Gothic" w:hAnsi="Century Gothic" w:cs="Arial"/>
          <w:sz w:val="20"/>
          <w:szCs w:val="20"/>
        </w:rPr>
        <w:t>Whole class rewards</w:t>
      </w:r>
    </w:p>
    <w:p w:rsidR="003E0572" w:rsidRPr="005E4327" w:rsidRDefault="003E0572" w:rsidP="003E0572">
      <w:pPr>
        <w:numPr>
          <w:ilvl w:val="0"/>
          <w:numId w:val="1"/>
        </w:numPr>
        <w:tabs>
          <w:tab w:val="clear" w:pos="360"/>
          <w:tab w:val="num" w:pos="1080"/>
        </w:tabs>
        <w:ind w:left="1080"/>
        <w:jc w:val="both"/>
        <w:rPr>
          <w:rFonts w:ascii="Century Gothic" w:hAnsi="Century Gothic" w:cs="Arial"/>
          <w:sz w:val="20"/>
          <w:szCs w:val="20"/>
        </w:rPr>
      </w:pPr>
      <w:r w:rsidRPr="005E4327">
        <w:rPr>
          <w:rFonts w:ascii="Century Gothic" w:hAnsi="Century Gothic" w:cs="Arial"/>
          <w:sz w:val="20"/>
          <w:szCs w:val="20"/>
        </w:rPr>
        <w:t>Team points (leading to a team choosing a reward for the whole school to enjoy at the end of a term)</w:t>
      </w:r>
    </w:p>
    <w:p w:rsidR="003E0572" w:rsidRPr="005E4327" w:rsidRDefault="003E0572" w:rsidP="003E0572">
      <w:pPr>
        <w:numPr>
          <w:ilvl w:val="0"/>
          <w:numId w:val="1"/>
        </w:numPr>
        <w:tabs>
          <w:tab w:val="clear" w:pos="360"/>
          <w:tab w:val="num" w:pos="1080"/>
        </w:tabs>
        <w:ind w:left="1080"/>
        <w:jc w:val="both"/>
        <w:rPr>
          <w:rFonts w:ascii="Century Gothic" w:hAnsi="Century Gothic" w:cs="Arial"/>
          <w:sz w:val="20"/>
          <w:szCs w:val="20"/>
        </w:rPr>
      </w:pPr>
      <w:r w:rsidRPr="005E4327">
        <w:rPr>
          <w:rFonts w:ascii="Century Gothic" w:hAnsi="Century Gothic" w:cs="Arial"/>
          <w:sz w:val="20"/>
          <w:szCs w:val="20"/>
        </w:rPr>
        <w:t>Golden Table tickets- weekly</w:t>
      </w:r>
    </w:p>
    <w:p w:rsidR="003E0572" w:rsidRPr="005E4327" w:rsidRDefault="003E0572" w:rsidP="003E0572">
      <w:pPr>
        <w:numPr>
          <w:ilvl w:val="0"/>
          <w:numId w:val="1"/>
        </w:numPr>
        <w:tabs>
          <w:tab w:val="clear" w:pos="360"/>
          <w:tab w:val="num" w:pos="1080"/>
        </w:tabs>
        <w:ind w:left="1080"/>
        <w:jc w:val="both"/>
        <w:rPr>
          <w:rFonts w:ascii="Century Gothic" w:hAnsi="Century Gothic" w:cs="Arial"/>
          <w:sz w:val="20"/>
          <w:szCs w:val="20"/>
        </w:rPr>
      </w:pPr>
      <w:r w:rsidRPr="005E4327">
        <w:rPr>
          <w:rFonts w:ascii="Century Gothic" w:hAnsi="Century Gothic" w:cs="Arial"/>
          <w:sz w:val="20"/>
          <w:szCs w:val="20"/>
        </w:rPr>
        <w:t>Celebration Assembly certificates - weekly</w:t>
      </w:r>
    </w:p>
    <w:p w:rsidR="003E0572" w:rsidRPr="005E4327" w:rsidRDefault="003E0572" w:rsidP="00235222">
      <w:pPr>
        <w:jc w:val="both"/>
        <w:rPr>
          <w:rFonts w:ascii="Century Gothic" w:hAnsi="Century Gothic" w:cs="Arial"/>
          <w:sz w:val="20"/>
          <w:szCs w:val="20"/>
        </w:rPr>
      </w:pPr>
    </w:p>
    <w:p w:rsidR="003E0572" w:rsidRPr="005E4327" w:rsidRDefault="003E0572" w:rsidP="00235222">
      <w:pPr>
        <w:jc w:val="both"/>
        <w:rPr>
          <w:rFonts w:ascii="Century Gothic" w:hAnsi="Century Gothic" w:cs="Arial"/>
          <w:b/>
          <w:sz w:val="20"/>
          <w:szCs w:val="20"/>
        </w:rPr>
      </w:pPr>
      <w:r w:rsidRPr="005E4327">
        <w:rPr>
          <w:rFonts w:ascii="Century Gothic" w:hAnsi="Century Gothic" w:cs="Arial"/>
          <w:b/>
          <w:sz w:val="20"/>
          <w:szCs w:val="20"/>
        </w:rPr>
        <w:t>Behaviour Expectations</w:t>
      </w:r>
    </w:p>
    <w:p w:rsidR="003E0572" w:rsidRPr="005E4327" w:rsidRDefault="003E0572" w:rsidP="00235222">
      <w:pPr>
        <w:ind w:left="720"/>
        <w:jc w:val="both"/>
        <w:rPr>
          <w:rFonts w:ascii="Century Gothic" w:hAnsi="Century Gothic" w:cs="Arial"/>
          <w:b/>
          <w:sz w:val="20"/>
          <w:szCs w:val="20"/>
        </w:rPr>
      </w:pPr>
    </w:p>
    <w:p w:rsidR="003E0572" w:rsidRPr="005E4327" w:rsidRDefault="003E0572" w:rsidP="00235222">
      <w:pPr>
        <w:pStyle w:val="Heading2"/>
        <w:jc w:val="both"/>
        <w:rPr>
          <w:rFonts w:ascii="Century Gothic" w:hAnsi="Century Gothic" w:cs="Arial"/>
          <w:sz w:val="20"/>
        </w:rPr>
      </w:pPr>
      <w:r w:rsidRPr="005E4327">
        <w:rPr>
          <w:rFonts w:ascii="Century Gothic" w:hAnsi="Century Gothic" w:cs="Arial"/>
          <w:sz w:val="20"/>
        </w:rPr>
        <w:t>Good Behaviour</w:t>
      </w:r>
    </w:p>
    <w:p w:rsidR="003E0572" w:rsidRPr="005E4327" w:rsidRDefault="003E0572" w:rsidP="00EA712B">
      <w:pPr>
        <w:rPr>
          <w:rFonts w:ascii="Century Gothic" w:hAnsi="Century Gothic"/>
          <w:sz w:val="20"/>
          <w:szCs w:val="20"/>
        </w:rPr>
      </w:pPr>
    </w:p>
    <w:p w:rsidR="003E0572" w:rsidRPr="005E4327" w:rsidRDefault="003E0572" w:rsidP="00235222">
      <w:pPr>
        <w:jc w:val="both"/>
        <w:rPr>
          <w:rFonts w:ascii="Century Gothic" w:hAnsi="Century Gothic" w:cs="Arial"/>
          <w:sz w:val="20"/>
          <w:szCs w:val="20"/>
        </w:rPr>
      </w:pPr>
      <w:r w:rsidRPr="005E4327">
        <w:rPr>
          <w:rFonts w:ascii="Century Gothic" w:hAnsi="Century Gothic" w:cs="Arial"/>
          <w:sz w:val="20"/>
          <w:szCs w:val="20"/>
        </w:rPr>
        <w:t>Children are expected to:</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 xml:space="preserve">Show consideration, be thoughtful, polite, and respectful to each other and all adults in the school </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Be good listeners who don’t interrupt or talk over others</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Try their best with their work</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Move around school in an orderly manner which keeps everyone safe and does not disturb others.</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Look after their belongings and those of others, including school equipment</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Show courtesy and respect for the school community and visitors at all times.</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 xml:space="preserve">Respond to instructions </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Take part in school events</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Be a good ‘ambassador’ for the school when taking part in activities off the school premises</w:t>
      </w:r>
    </w:p>
    <w:p w:rsidR="003E0572" w:rsidRPr="005E4327" w:rsidRDefault="003E0572" w:rsidP="00235222">
      <w:pPr>
        <w:ind w:left="720" w:hanging="360"/>
        <w:jc w:val="both"/>
        <w:rPr>
          <w:rFonts w:ascii="Century Gothic" w:hAnsi="Century Gothic" w:cs="Arial"/>
          <w:sz w:val="20"/>
          <w:szCs w:val="20"/>
        </w:rPr>
      </w:pPr>
    </w:p>
    <w:p w:rsidR="003E0572" w:rsidRPr="005E4327" w:rsidRDefault="003E0572" w:rsidP="00235222">
      <w:pPr>
        <w:pStyle w:val="Heading2"/>
        <w:ind w:hanging="360"/>
        <w:jc w:val="both"/>
        <w:rPr>
          <w:rFonts w:ascii="Century Gothic" w:hAnsi="Century Gothic" w:cs="Arial"/>
          <w:sz w:val="20"/>
        </w:rPr>
      </w:pPr>
      <w:r w:rsidRPr="005E4327">
        <w:rPr>
          <w:rFonts w:ascii="Century Gothic" w:hAnsi="Century Gothic" w:cs="Arial"/>
          <w:sz w:val="20"/>
        </w:rPr>
        <w:t>Poor Behaviour</w:t>
      </w:r>
    </w:p>
    <w:p w:rsidR="003E0572" w:rsidRPr="005E4327" w:rsidRDefault="003E0572" w:rsidP="00EA712B">
      <w:pPr>
        <w:rPr>
          <w:rFonts w:ascii="Century Gothic" w:hAnsi="Century Gothic"/>
          <w:sz w:val="20"/>
          <w:szCs w:val="20"/>
        </w:rPr>
      </w:pPr>
    </w:p>
    <w:p w:rsidR="003E0572" w:rsidRPr="005E4327" w:rsidRDefault="003E0572" w:rsidP="00235222">
      <w:pPr>
        <w:pStyle w:val="Heading2"/>
        <w:ind w:hanging="360"/>
        <w:jc w:val="both"/>
        <w:rPr>
          <w:rFonts w:ascii="Century Gothic" w:hAnsi="Century Gothic" w:cs="Arial"/>
          <w:sz w:val="20"/>
        </w:rPr>
      </w:pPr>
      <w:r w:rsidRPr="005E4327">
        <w:rPr>
          <w:rFonts w:ascii="Century Gothic" w:hAnsi="Century Gothic" w:cs="Arial"/>
          <w:b w:val="0"/>
          <w:sz w:val="20"/>
        </w:rPr>
        <w:t>Behaviour considered to be unacceptable includes:</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 xml:space="preserve">Interrupting or inappropriate calling out; </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 xml:space="preserve">Being deliberately rude to adults or other children; </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Giving verbal abuse/bad language</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 xml:space="preserve">Distracting others; </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Acting selfishly and /or showing attention-seeking behaviour;</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Having inappropriate physical contact ranging from minor (poking, nudging etc.) to major (punching, kicking);</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 xml:space="preserve">Telling tales as a way of undermining others; </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 xml:space="preserve">Showing meanness (e.g. ostracising others, whispering campaigns, “winding up”); </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 xml:space="preserve">Challenging adults; </w:t>
      </w:r>
    </w:p>
    <w:p w:rsidR="003E0572" w:rsidRPr="005E4327" w:rsidRDefault="003E0572" w:rsidP="003E0572">
      <w:pPr>
        <w:numPr>
          <w:ilvl w:val="0"/>
          <w:numId w:val="4"/>
        </w:numPr>
        <w:jc w:val="both"/>
        <w:rPr>
          <w:rFonts w:ascii="Century Gothic" w:hAnsi="Century Gothic" w:cs="Arial"/>
          <w:sz w:val="20"/>
          <w:szCs w:val="20"/>
        </w:rPr>
      </w:pPr>
      <w:r w:rsidRPr="005E4327">
        <w:rPr>
          <w:rFonts w:ascii="Century Gothic" w:hAnsi="Century Gothic" w:cs="Arial"/>
          <w:sz w:val="20"/>
          <w:szCs w:val="20"/>
        </w:rPr>
        <w:t xml:space="preserve">Displaying a negative attitude to learning or to school life; </w:t>
      </w:r>
    </w:p>
    <w:p w:rsidR="003E0572" w:rsidRPr="005E4327" w:rsidRDefault="003E0572" w:rsidP="00235222">
      <w:pPr>
        <w:ind w:left="720"/>
        <w:jc w:val="both"/>
        <w:rPr>
          <w:rFonts w:ascii="Century Gothic" w:hAnsi="Century Gothic" w:cs="Arial"/>
          <w:sz w:val="20"/>
          <w:szCs w:val="20"/>
        </w:rPr>
      </w:pPr>
    </w:p>
    <w:p w:rsidR="003E0572" w:rsidRPr="005E4327" w:rsidRDefault="003E0572" w:rsidP="00235222">
      <w:pPr>
        <w:ind w:left="720"/>
        <w:jc w:val="both"/>
        <w:rPr>
          <w:rFonts w:ascii="Century Gothic" w:hAnsi="Century Gothic" w:cs="Arial"/>
          <w:sz w:val="20"/>
          <w:szCs w:val="20"/>
        </w:rPr>
      </w:pPr>
    </w:p>
    <w:p w:rsidR="003E0572" w:rsidRPr="005E4327" w:rsidRDefault="003E0572" w:rsidP="00235222">
      <w:pPr>
        <w:ind w:left="720"/>
        <w:jc w:val="both"/>
        <w:rPr>
          <w:rFonts w:ascii="Century Gothic" w:hAnsi="Century Gothic" w:cs="Arial"/>
          <w:sz w:val="20"/>
          <w:szCs w:val="20"/>
        </w:rPr>
      </w:pPr>
    </w:p>
    <w:p w:rsidR="003E0572" w:rsidRPr="005E4327" w:rsidRDefault="003E0572" w:rsidP="00235222">
      <w:pPr>
        <w:ind w:left="720"/>
        <w:jc w:val="both"/>
        <w:rPr>
          <w:rFonts w:ascii="Century Gothic" w:hAnsi="Century Gothic" w:cs="Arial"/>
          <w:sz w:val="20"/>
          <w:szCs w:val="20"/>
        </w:rPr>
      </w:pPr>
    </w:p>
    <w:p w:rsidR="003E0572" w:rsidRPr="005E4327" w:rsidRDefault="003E0572" w:rsidP="00235222">
      <w:pPr>
        <w:jc w:val="both"/>
        <w:rPr>
          <w:rFonts w:ascii="Century Gothic" w:hAnsi="Century Gothic" w:cs="Arial"/>
          <w:b/>
          <w:sz w:val="20"/>
          <w:szCs w:val="20"/>
        </w:rPr>
      </w:pPr>
    </w:p>
    <w:p w:rsidR="003E0572" w:rsidRPr="005E4327" w:rsidRDefault="003E0572" w:rsidP="00235222">
      <w:pPr>
        <w:jc w:val="both"/>
        <w:rPr>
          <w:rFonts w:ascii="Century Gothic" w:hAnsi="Century Gothic" w:cs="Arial"/>
          <w:b/>
          <w:sz w:val="20"/>
          <w:szCs w:val="20"/>
        </w:rPr>
      </w:pPr>
    </w:p>
    <w:p w:rsidR="003E0572" w:rsidRPr="005E4327" w:rsidRDefault="003E0572" w:rsidP="00235222">
      <w:pPr>
        <w:jc w:val="both"/>
        <w:rPr>
          <w:rFonts w:ascii="Century Gothic" w:hAnsi="Century Gothic" w:cs="Arial"/>
          <w:b/>
          <w:sz w:val="20"/>
          <w:szCs w:val="20"/>
        </w:rPr>
      </w:pPr>
      <w:r w:rsidRPr="005E4327">
        <w:rPr>
          <w:rFonts w:ascii="Century Gothic" w:hAnsi="Century Gothic" w:cs="Arial"/>
          <w:b/>
          <w:sz w:val="20"/>
          <w:szCs w:val="20"/>
        </w:rPr>
        <w:t>Partnership with Parents and Carers</w:t>
      </w:r>
    </w:p>
    <w:p w:rsidR="003E0572" w:rsidRPr="005E4327" w:rsidRDefault="003E0572" w:rsidP="00235222">
      <w:pPr>
        <w:jc w:val="both"/>
        <w:rPr>
          <w:rFonts w:ascii="Century Gothic" w:hAnsi="Century Gothic" w:cs="Arial"/>
          <w:b/>
          <w:sz w:val="20"/>
          <w:szCs w:val="20"/>
        </w:rPr>
      </w:pPr>
    </w:p>
    <w:p w:rsidR="003E0572" w:rsidRPr="005E4327" w:rsidRDefault="003E0572" w:rsidP="00235222">
      <w:pPr>
        <w:jc w:val="both"/>
        <w:rPr>
          <w:rFonts w:ascii="Century Gothic" w:hAnsi="Century Gothic" w:cs="Arial"/>
          <w:sz w:val="20"/>
          <w:szCs w:val="20"/>
        </w:rPr>
      </w:pPr>
      <w:r w:rsidRPr="005E4327">
        <w:rPr>
          <w:rFonts w:ascii="Century Gothic" w:hAnsi="Century Gothic" w:cs="Arial"/>
          <w:sz w:val="20"/>
          <w:szCs w:val="20"/>
        </w:rPr>
        <w:lastRenderedPageBreak/>
        <w:t xml:space="preserve">As a school we encourage staff and parents/carers to work together to encourage all children at Hamsey School to be happy and well-behaved. Where appropriate we involve and consult with parents/carers in discussions over their children’s behaviour in school. We encourage parents/carers to let us know of any factors at home that might have an impact on a child’s behaviour at school (e.g. separation of parents, bereavement, house move, redundancy or financial pressure).  </w:t>
      </w:r>
    </w:p>
    <w:p w:rsidR="003E0572" w:rsidRPr="005E4327" w:rsidRDefault="003E0572" w:rsidP="00235222">
      <w:pPr>
        <w:jc w:val="both"/>
        <w:rPr>
          <w:rFonts w:ascii="Century Gothic" w:hAnsi="Century Gothic" w:cs="Arial"/>
          <w:sz w:val="20"/>
          <w:szCs w:val="20"/>
        </w:rPr>
      </w:pPr>
    </w:p>
    <w:p w:rsidR="003E0572" w:rsidRPr="005E4327" w:rsidRDefault="003E0572" w:rsidP="00235222">
      <w:pPr>
        <w:jc w:val="both"/>
        <w:rPr>
          <w:rFonts w:ascii="Century Gothic" w:hAnsi="Century Gothic" w:cs="Arial"/>
          <w:b/>
          <w:sz w:val="20"/>
          <w:szCs w:val="20"/>
        </w:rPr>
      </w:pPr>
      <w:r w:rsidRPr="005E4327">
        <w:rPr>
          <w:rFonts w:ascii="Century Gothic" w:hAnsi="Century Gothic" w:cs="Arial"/>
          <w:b/>
          <w:sz w:val="20"/>
          <w:szCs w:val="20"/>
        </w:rPr>
        <w:t>What should parents/carers do if they have concerns about behaviour issues?</w:t>
      </w:r>
    </w:p>
    <w:p w:rsidR="003E0572" w:rsidRPr="005E4327" w:rsidRDefault="003E0572" w:rsidP="00235222">
      <w:pPr>
        <w:jc w:val="both"/>
        <w:rPr>
          <w:rFonts w:ascii="Century Gothic" w:hAnsi="Century Gothic" w:cs="Arial"/>
          <w:b/>
          <w:sz w:val="20"/>
          <w:szCs w:val="20"/>
        </w:rPr>
      </w:pPr>
    </w:p>
    <w:p w:rsidR="003E0572" w:rsidRPr="005E4327" w:rsidRDefault="003E0572" w:rsidP="00235222">
      <w:pPr>
        <w:jc w:val="both"/>
        <w:rPr>
          <w:rFonts w:ascii="Century Gothic" w:hAnsi="Century Gothic" w:cs="Arial"/>
          <w:sz w:val="20"/>
          <w:szCs w:val="20"/>
        </w:rPr>
      </w:pPr>
      <w:r w:rsidRPr="005E4327">
        <w:rPr>
          <w:rFonts w:ascii="Century Gothic" w:hAnsi="Century Gothic" w:cs="Arial"/>
          <w:sz w:val="20"/>
          <w:szCs w:val="20"/>
        </w:rPr>
        <w:t>As with all aspects of the children’s education and welfare at school, parents/carers who are concerned about any aspect of behaviour (from their children or others) are encouraged to follow these guidelines:</w:t>
      </w:r>
    </w:p>
    <w:p w:rsidR="003E0572" w:rsidRPr="005E4327" w:rsidRDefault="003E0572" w:rsidP="003E0572">
      <w:pPr>
        <w:numPr>
          <w:ilvl w:val="0"/>
          <w:numId w:val="5"/>
        </w:numPr>
        <w:jc w:val="both"/>
        <w:rPr>
          <w:rFonts w:ascii="Century Gothic" w:hAnsi="Century Gothic" w:cs="Arial"/>
          <w:sz w:val="20"/>
          <w:szCs w:val="20"/>
        </w:rPr>
      </w:pPr>
      <w:r w:rsidRPr="005E4327">
        <w:rPr>
          <w:rFonts w:ascii="Century Gothic" w:hAnsi="Century Gothic" w:cs="Arial"/>
          <w:sz w:val="20"/>
          <w:szCs w:val="20"/>
        </w:rPr>
        <w:t>Speak to the class teacher as soon as they are aware of the problem - class teachers are usually available at the end of the school day but appointments can be made at other times, through the school office.  In most cases, the class teacher will be able to resolve the matter.</w:t>
      </w:r>
    </w:p>
    <w:p w:rsidR="003E0572" w:rsidRPr="005E4327" w:rsidRDefault="003E0572" w:rsidP="003E0572">
      <w:pPr>
        <w:numPr>
          <w:ilvl w:val="0"/>
          <w:numId w:val="5"/>
        </w:numPr>
        <w:jc w:val="both"/>
        <w:rPr>
          <w:rFonts w:ascii="Century Gothic" w:hAnsi="Century Gothic" w:cs="Arial"/>
          <w:sz w:val="20"/>
          <w:szCs w:val="20"/>
        </w:rPr>
      </w:pPr>
      <w:r w:rsidRPr="005E4327">
        <w:rPr>
          <w:rFonts w:ascii="Century Gothic" w:hAnsi="Century Gothic" w:cs="Arial"/>
          <w:sz w:val="20"/>
          <w:szCs w:val="20"/>
        </w:rPr>
        <w:t xml:space="preserve">If the class teacher is not able to resolve the matter, the parent/career should refer to the Head of School who will review the matter and seek to resolve it at the earliest opportunity. </w:t>
      </w:r>
    </w:p>
    <w:p w:rsidR="003E0572" w:rsidRPr="005E4327" w:rsidRDefault="003E0572" w:rsidP="003E0572">
      <w:pPr>
        <w:numPr>
          <w:ilvl w:val="0"/>
          <w:numId w:val="5"/>
        </w:numPr>
        <w:jc w:val="both"/>
        <w:rPr>
          <w:rFonts w:ascii="Century Gothic" w:hAnsi="Century Gothic" w:cs="Arial"/>
          <w:sz w:val="20"/>
          <w:szCs w:val="20"/>
        </w:rPr>
      </w:pPr>
      <w:r w:rsidRPr="005E4327">
        <w:rPr>
          <w:rFonts w:ascii="Century Gothic" w:hAnsi="Century Gothic" w:cs="Arial"/>
          <w:sz w:val="20"/>
          <w:szCs w:val="20"/>
        </w:rPr>
        <w:t xml:space="preserve">If the parent/career is still dissatisfied a complaint can be made in writing and should be addressed to the Executive Headteacher or Chair of Governors and delivered to the school office. </w:t>
      </w:r>
    </w:p>
    <w:p w:rsidR="003E0572" w:rsidRPr="005E4327" w:rsidRDefault="003E0572" w:rsidP="00235222">
      <w:pPr>
        <w:jc w:val="both"/>
        <w:rPr>
          <w:rFonts w:ascii="Century Gothic" w:hAnsi="Century Gothic" w:cs="Arial"/>
          <w:sz w:val="20"/>
          <w:szCs w:val="20"/>
        </w:rPr>
      </w:pPr>
    </w:p>
    <w:p w:rsidR="003E0572" w:rsidRPr="005E4327" w:rsidRDefault="003E0572" w:rsidP="00235222">
      <w:pPr>
        <w:jc w:val="both"/>
        <w:rPr>
          <w:rFonts w:ascii="Century Gothic" w:hAnsi="Century Gothic" w:cs="Arial"/>
          <w:sz w:val="20"/>
          <w:szCs w:val="20"/>
        </w:rPr>
      </w:pPr>
      <w:r w:rsidRPr="005E4327">
        <w:rPr>
          <w:rFonts w:ascii="Century Gothic" w:hAnsi="Century Gothic" w:cs="Arial"/>
          <w:sz w:val="20"/>
          <w:szCs w:val="20"/>
        </w:rPr>
        <w:t xml:space="preserve">Parents/carers are respectfully requested not to air grievances in other ways. This could be via the informal discussion of issues at the school gate or through social networking sites or the circulation of texts, particularly when this might involve criticism (directly or indirectly) of named children, school staff or other parents/carers. Every member of the wider school community is entitled to have issues concerning them or complaints about them, dealt with fairly and through the given procedures. </w:t>
      </w:r>
    </w:p>
    <w:p w:rsidR="003E0572" w:rsidRPr="005E4327" w:rsidRDefault="003E0572" w:rsidP="00D42A82">
      <w:pPr>
        <w:jc w:val="both"/>
        <w:rPr>
          <w:rFonts w:ascii="Century Gothic" w:hAnsi="Century Gothic" w:cs="Arial"/>
          <w:sz w:val="20"/>
          <w:szCs w:val="20"/>
        </w:rPr>
      </w:pPr>
    </w:p>
    <w:p w:rsidR="003E0572" w:rsidRPr="005E4327" w:rsidRDefault="003E0572" w:rsidP="00235222">
      <w:pPr>
        <w:jc w:val="both"/>
        <w:rPr>
          <w:rFonts w:ascii="Century Gothic" w:hAnsi="Century Gothic" w:cs="Arial"/>
          <w:b/>
          <w:sz w:val="20"/>
          <w:szCs w:val="20"/>
        </w:rPr>
      </w:pPr>
      <w:r w:rsidRPr="005E4327">
        <w:rPr>
          <w:rFonts w:ascii="Century Gothic" w:hAnsi="Century Gothic" w:cs="Arial"/>
          <w:b/>
          <w:sz w:val="20"/>
          <w:szCs w:val="20"/>
        </w:rPr>
        <w:t>Sanctions</w:t>
      </w:r>
    </w:p>
    <w:p w:rsidR="003E0572" w:rsidRPr="005E4327" w:rsidRDefault="003E0572" w:rsidP="00235222">
      <w:pPr>
        <w:jc w:val="both"/>
        <w:rPr>
          <w:rFonts w:ascii="Century Gothic" w:hAnsi="Century Gothic" w:cs="Arial"/>
          <w:b/>
          <w:sz w:val="20"/>
          <w:szCs w:val="20"/>
        </w:rPr>
      </w:pPr>
    </w:p>
    <w:p w:rsidR="003E0572" w:rsidRPr="005E4327" w:rsidRDefault="003E0572" w:rsidP="00235222">
      <w:pPr>
        <w:jc w:val="both"/>
        <w:rPr>
          <w:rFonts w:ascii="Century Gothic" w:hAnsi="Century Gothic" w:cs="Arial"/>
          <w:sz w:val="20"/>
          <w:szCs w:val="20"/>
        </w:rPr>
      </w:pPr>
      <w:r w:rsidRPr="005E4327">
        <w:rPr>
          <w:rFonts w:ascii="Century Gothic" w:hAnsi="Century Gothic" w:cs="Arial"/>
          <w:sz w:val="20"/>
          <w:szCs w:val="20"/>
        </w:rPr>
        <w:t>Whilst our first strategy is always positive behaviour management, poor behaviour will result in a sanction relative to the level of the behaviour shown. The strategy is attached to the end of this policy and is intended to be comprehensive. We aim to apply it consistently but it is acknowledged that in any school, situations may arise that require a different course of action. Some sanctions may also be moderated for our very youngest children as appropriate.</w:t>
      </w:r>
    </w:p>
    <w:p w:rsidR="003E0572" w:rsidRPr="005E4327" w:rsidRDefault="003E0572" w:rsidP="00235222">
      <w:pPr>
        <w:jc w:val="both"/>
        <w:rPr>
          <w:rFonts w:ascii="Century Gothic" w:hAnsi="Century Gothic" w:cs="Arial"/>
          <w:b/>
          <w:sz w:val="20"/>
          <w:szCs w:val="20"/>
        </w:rPr>
      </w:pPr>
      <w:r w:rsidRPr="005E4327">
        <w:rPr>
          <w:rFonts w:ascii="Century Gothic" w:hAnsi="Century Gothic" w:cs="Arial"/>
          <w:sz w:val="20"/>
          <w:szCs w:val="20"/>
        </w:rPr>
        <w:t xml:space="preserve">. </w:t>
      </w:r>
    </w:p>
    <w:p w:rsidR="003E0572" w:rsidRPr="005E4327" w:rsidRDefault="003E0572" w:rsidP="003B4FBD">
      <w:pPr>
        <w:ind w:left="720"/>
        <w:rPr>
          <w:rFonts w:ascii="Century Gothic" w:hAnsi="Century Gothic" w:cs="Arial"/>
          <w:sz w:val="20"/>
          <w:szCs w:val="20"/>
        </w:rPr>
      </w:pPr>
    </w:p>
    <w:p w:rsidR="003E0572" w:rsidRPr="005E4327" w:rsidRDefault="003E0572" w:rsidP="00712530">
      <w:pPr>
        <w:jc w:val="both"/>
        <w:rPr>
          <w:rFonts w:ascii="Century Gothic" w:hAnsi="Century Gothic" w:cs="Arial"/>
          <w:b/>
          <w:sz w:val="20"/>
          <w:szCs w:val="20"/>
        </w:rPr>
      </w:pPr>
      <w:r w:rsidRPr="005E4327">
        <w:rPr>
          <w:rFonts w:ascii="Century Gothic" w:hAnsi="Century Gothic" w:cs="Arial"/>
          <w:b/>
          <w:sz w:val="20"/>
          <w:szCs w:val="20"/>
        </w:rPr>
        <w:t>Special Educational Needs</w:t>
      </w:r>
    </w:p>
    <w:p w:rsidR="003E0572" w:rsidRPr="005E4327" w:rsidRDefault="003E0572" w:rsidP="00712530">
      <w:pPr>
        <w:jc w:val="both"/>
        <w:rPr>
          <w:rFonts w:ascii="Century Gothic" w:hAnsi="Century Gothic" w:cs="Arial"/>
          <w:b/>
          <w:sz w:val="20"/>
          <w:szCs w:val="20"/>
        </w:rPr>
      </w:pPr>
      <w:r w:rsidRPr="005E4327">
        <w:rPr>
          <w:rFonts w:ascii="Century Gothic" w:hAnsi="Century Gothic" w:cs="Arial"/>
          <w:b/>
          <w:sz w:val="20"/>
          <w:szCs w:val="20"/>
        </w:rPr>
        <w:t xml:space="preserve"> </w:t>
      </w:r>
    </w:p>
    <w:p w:rsidR="003E0572" w:rsidRPr="005E4327" w:rsidRDefault="003E0572" w:rsidP="00712530">
      <w:pPr>
        <w:jc w:val="both"/>
        <w:rPr>
          <w:rFonts w:ascii="Century Gothic" w:hAnsi="Century Gothic" w:cs="Arial"/>
          <w:sz w:val="20"/>
          <w:szCs w:val="20"/>
        </w:rPr>
      </w:pPr>
      <w:r w:rsidRPr="005E4327">
        <w:rPr>
          <w:rFonts w:ascii="Century Gothic" w:hAnsi="Century Gothic" w:cs="Arial"/>
          <w:sz w:val="20"/>
          <w:szCs w:val="20"/>
        </w:rPr>
        <w:t>The school understands its legal duties under the Equality Act 2010 in respect of safeguarding pupils with Special Educational Needs and all vulnerable pupils.</w:t>
      </w:r>
    </w:p>
    <w:p w:rsidR="003E0572" w:rsidRPr="005E4327" w:rsidRDefault="003E0572" w:rsidP="00464AA0">
      <w:pPr>
        <w:rPr>
          <w:rFonts w:ascii="Century Gothic" w:hAnsi="Century Gothic" w:cs="Arial"/>
          <w:sz w:val="20"/>
          <w:szCs w:val="20"/>
        </w:rPr>
      </w:pPr>
    </w:p>
    <w:p w:rsidR="003E0572" w:rsidRPr="005E4327" w:rsidRDefault="003E0572" w:rsidP="00126196">
      <w:pPr>
        <w:jc w:val="both"/>
        <w:rPr>
          <w:rFonts w:ascii="Century Gothic" w:hAnsi="Century Gothic" w:cs="Arial"/>
          <w:b/>
          <w:sz w:val="20"/>
          <w:szCs w:val="20"/>
        </w:rPr>
      </w:pPr>
    </w:p>
    <w:p w:rsidR="003E0572" w:rsidRPr="005E4327" w:rsidRDefault="003E0572" w:rsidP="00126196">
      <w:pPr>
        <w:jc w:val="both"/>
        <w:rPr>
          <w:rFonts w:ascii="Century Gothic" w:hAnsi="Century Gothic" w:cs="Arial"/>
          <w:b/>
          <w:sz w:val="20"/>
          <w:szCs w:val="20"/>
        </w:rPr>
      </w:pPr>
    </w:p>
    <w:p w:rsidR="003E0572" w:rsidRPr="005E4327" w:rsidRDefault="003E0572" w:rsidP="00126196">
      <w:pPr>
        <w:jc w:val="both"/>
        <w:rPr>
          <w:rFonts w:ascii="Century Gothic" w:hAnsi="Century Gothic" w:cs="Arial"/>
          <w:b/>
          <w:sz w:val="20"/>
          <w:szCs w:val="20"/>
        </w:rPr>
      </w:pPr>
    </w:p>
    <w:p w:rsidR="003E0572" w:rsidRPr="005E4327" w:rsidRDefault="003E0572" w:rsidP="00126196">
      <w:pPr>
        <w:jc w:val="both"/>
        <w:rPr>
          <w:rFonts w:ascii="Century Gothic" w:hAnsi="Century Gothic" w:cs="Arial"/>
          <w:b/>
          <w:sz w:val="20"/>
          <w:szCs w:val="20"/>
        </w:rPr>
      </w:pPr>
    </w:p>
    <w:p w:rsidR="003E0572" w:rsidRPr="005E4327" w:rsidRDefault="003E0572" w:rsidP="00126196">
      <w:pPr>
        <w:jc w:val="both"/>
        <w:rPr>
          <w:rFonts w:ascii="Century Gothic" w:hAnsi="Century Gothic" w:cs="Arial"/>
          <w:b/>
          <w:sz w:val="20"/>
          <w:szCs w:val="20"/>
        </w:rPr>
      </w:pPr>
    </w:p>
    <w:p w:rsidR="003E0572" w:rsidRPr="005E4327" w:rsidRDefault="003E0572" w:rsidP="00126196">
      <w:pPr>
        <w:jc w:val="both"/>
        <w:rPr>
          <w:rFonts w:ascii="Century Gothic" w:hAnsi="Century Gothic" w:cs="Arial"/>
          <w:b/>
          <w:sz w:val="20"/>
          <w:szCs w:val="20"/>
        </w:rPr>
      </w:pPr>
    </w:p>
    <w:p w:rsidR="003E0572" w:rsidRPr="005E4327" w:rsidRDefault="003E0572" w:rsidP="00712530">
      <w:pPr>
        <w:jc w:val="center"/>
        <w:rPr>
          <w:rFonts w:ascii="Century Gothic" w:hAnsi="Century Gothic" w:cs="Arial"/>
          <w:b/>
          <w:sz w:val="20"/>
          <w:szCs w:val="20"/>
        </w:rPr>
      </w:pPr>
    </w:p>
    <w:p w:rsidR="003E0572" w:rsidRPr="005E4327" w:rsidRDefault="003E0572" w:rsidP="00712530">
      <w:pPr>
        <w:jc w:val="center"/>
        <w:rPr>
          <w:rFonts w:ascii="Century Gothic" w:hAnsi="Century Gothic" w:cs="Arial"/>
          <w:b/>
          <w:sz w:val="20"/>
          <w:szCs w:val="20"/>
        </w:rPr>
      </w:pPr>
    </w:p>
    <w:p w:rsidR="003E0572" w:rsidRPr="005E4327" w:rsidRDefault="003E0572" w:rsidP="00712530">
      <w:pPr>
        <w:jc w:val="center"/>
        <w:rPr>
          <w:rFonts w:ascii="Century Gothic" w:hAnsi="Century Gothic" w:cs="Arial"/>
          <w:b/>
          <w:sz w:val="20"/>
          <w:szCs w:val="20"/>
        </w:rPr>
      </w:pPr>
    </w:p>
    <w:p w:rsidR="003E0572" w:rsidRPr="005E4327" w:rsidRDefault="003E0572" w:rsidP="00712530">
      <w:pPr>
        <w:jc w:val="center"/>
        <w:rPr>
          <w:rFonts w:ascii="Century Gothic" w:hAnsi="Century Gothic" w:cs="Arial"/>
          <w:b/>
          <w:sz w:val="20"/>
          <w:szCs w:val="20"/>
        </w:rPr>
      </w:pPr>
    </w:p>
    <w:p w:rsidR="003E0572" w:rsidRPr="005E4327" w:rsidRDefault="003E0572" w:rsidP="00712530">
      <w:pPr>
        <w:jc w:val="center"/>
        <w:rPr>
          <w:rFonts w:ascii="Century Gothic" w:hAnsi="Century Gothic" w:cs="Arial"/>
          <w:b/>
          <w:sz w:val="20"/>
          <w:szCs w:val="20"/>
        </w:rPr>
      </w:pPr>
    </w:p>
    <w:p w:rsidR="003E0572" w:rsidRPr="005E4327" w:rsidRDefault="003E0572" w:rsidP="00712530">
      <w:pPr>
        <w:jc w:val="center"/>
        <w:rPr>
          <w:rFonts w:ascii="Century Gothic" w:hAnsi="Century Gothic" w:cs="Arial"/>
          <w:b/>
          <w:sz w:val="20"/>
          <w:szCs w:val="20"/>
        </w:rPr>
      </w:pPr>
    </w:p>
    <w:p w:rsidR="003E0572" w:rsidRPr="005E4327" w:rsidRDefault="003E0572" w:rsidP="00712530">
      <w:pPr>
        <w:jc w:val="center"/>
        <w:rPr>
          <w:rFonts w:ascii="Century Gothic" w:hAnsi="Century Gothic" w:cs="Arial"/>
          <w:b/>
          <w:sz w:val="20"/>
          <w:szCs w:val="20"/>
        </w:rPr>
      </w:pPr>
      <w:r w:rsidRPr="005E4327">
        <w:rPr>
          <w:rFonts w:ascii="Century Gothic" w:hAnsi="Century Gothic" w:cs="Arial"/>
          <w:b/>
          <w:sz w:val="20"/>
          <w:szCs w:val="20"/>
        </w:rPr>
        <w:t>Hamsey Primary School Behaviour Strategy</w:t>
      </w:r>
    </w:p>
    <w:p w:rsidR="003E0572" w:rsidRPr="005E4327" w:rsidRDefault="003E0572" w:rsidP="00712530">
      <w:pPr>
        <w:jc w:val="center"/>
        <w:rPr>
          <w:rFonts w:ascii="Century Gothic" w:hAnsi="Century Gothic" w:cs="Arial"/>
          <w:b/>
          <w:sz w:val="20"/>
          <w:szCs w:val="20"/>
        </w:rPr>
      </w:pPr>
      <w:r w:rsidRPr="005E4327">
        <w:rPr>
          <w:rFonts w:ascii="Century Gothic" w:hAnsi="Century Gothic" w:cs="Arial"/>
          <w:b/>
          <w:sz w:val="20"/>
          <w:szCs w:val="20"/>
        </w:rPr>
        <w:t>Categories of behaviour and related sanctions</w:t>
      </w:r>
    </w:p>
    <w:p w:rsidR="003E0572" w:rsidRPr="005E4327" w:rsidRDefault="003E0572" w:rsidP="000D0E47">
      <w:pPr>
        <w:jc w:val="center"/>
        <w:rPr>
          <w:rFonts w:ascii="Century Gothic" w:hAnsi="Century Gothic" w:cs="Arial"/>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1"/>
        <w:gridCol w:w="2832"/>
        <w:gridCol w:w="5689"/>
      </w:tblGrid>
      <w:tr w:rsidR="003E0572" w:rsidRPr="005E4327" w:rsidTr="000D0E47">
        <w:tc>
          <w:tcPr>
            <w:tcW w:w="376" w:type="pct"/>
            <w:shd w:val="clear" w:color="auto" w:fill="auto"/>
          </w:tcPr>
          <w:p w:rsidR="003E0572" w:rsidRPr="005E4327" w:rsidRDefault="003E0572" w:rsidP="000D0E47">
            <w:pPr>
              <w:jc w:val="center"/>
              <w:rPr>
                <w:rFonts w:ascii="Century Gothic" w:hAnsi="Century Gothic" w:cs="Arial"/>
                <w:b/>
                <w:bCs/>
                <w:sz w:val="20"/>
                <w:szCs w:val="20"/>
              </w:rPr>
            </w:pPr>
            <w:r w:rsidRPr="005E4327">
              <w:rPr>
                <w:rFonts w:ascii="Century Gothic" w:hAnsi="Century Gothic" w:cs="Arial"/>
                <w:b/>
                <w:bCs/>
                <w:sz w:val="20"/>
                <w:szCs w:val="20"/>
              </w:rPr>
              <w:t>Level</w:t>
            </w:r>
          </w:p>
        </w:tc>
        <w:tc>
          <w:tcPr>
            <w:tcW w:w="1539" w:type="pct"/>
            <w:shd w:val="clear" w:color="auto" w:fill="auto"/>
          </w:tcPr>
          <w:p w:rsidR="003E0572" w:rsidRPr="005E4327" w:rsidRDefault="003E0572" w:rsidP="000D0E47">
            <w:pPr>
              <w:jc w:val="center"/>
              <w:rPr>
                <w:rFonts w:ascii="Century Gothic" w:hAnsi="Century Gothic" w:cs="Arial"/>
                <w:b/>
                <w:bCs/>
                <w:sz w:val="20"/>
                <w:szCs w:val="20"/>
              </w:rPr>
            </w:pPr>
            <w:r w:rsidRPr="005E4327">
              <w:rPr>
                <w:rFonts w:ascii="Century Gothic" w:hAnsi="Century Gothic" w:cs="Arial"/>
                <w:b/>
                <w:bCs/>
                <w:sz w:val="20"/>
                <w:szCs w:val="20"/>
              </w:rPr>
              <w:t>Behaviour</w:t>
            </w:r>
          </w:p>
        </w:tc>
        <w:tc>
          <w:tcPr>
            <w:tcW w:w="3085" w:type="pct"/>
            <w:shd w:val="clear" w:color="auto" w:fill="auto"/>
          </w:tcPr>
          <w:p w:rsidR="003E0572" w:rsidRPr="005E4327" w:rsidRDefault="003E0572" w:rsidP="000D0E47">
            <w:pPr>
              <w:jc w:val="center"/>
              <w:rPr>
                <w:rFonts w:ascii="Century Gothic" w:hAnsi="Century Gothic" w:cs="Arial"/>
                <w:b/>
                <w:bCs/>
                <w:sz w:val="20"/>
                <w:szCs w:val="20"/>
              </w:rPr>
            </w:pPr>
            <w:r w:rsidRPr="005E4327">
              <w:rPr>
                <w:rFonts w:ascii="Century Gothic" w:hAnsi="Century Gothic" w:cs="Arial"/>
                <w:b/>
                <w:bCs/>
                <w:sz w:val="20"/>
                <w:szCs w:val="20"/>
              </w:rPr>
              <w:t>Strategy/sanction</w:t>
            </w:r>
          </w:p>
        </w:tc>
      </w:tr>
      <w:tr w:rsidR="003E0572" w:rsidRPr="005E4327" w:rsidTr="000D0E47">
        <w:tc>
          <w:tcPr>
            <w:tcW w:w="376" w:type="pct"/>
            <w:shd w:val="clear" w:color="auto" w:fill="auto"/>
          </w:tcPr>
          <w:p w:rsidR="003E0572" w:rsidRPr="005E4327" w:rsidRDefault="003E0572" w:rsidP="000D0E47">
            <w:pPr>
              <w:jc w:val="center"/>
              <w:rPr>
                <w:rFonts w:ascii="Century Gothic" w:hAnsi="Century Gothic" w:cs="Arial"/>
                <w:sz w:val="20"/>
                <w:szCs w:val="20"/>
              </w:rPr>
            </w:pPr>
            <w:r w:rsidRPr="005E4327">
              <w:rPr>
                <w:rFonts w:ascii="Century Gothic" w:hAnsi="Century Gothic" w:cs="Arial"/>
                <w:sz w:val="20"/>
                <w:szCs w:val="20"/>
              </w:rPr>
              <w:t>1</w:t>
            </w:r>
          </w:p>
        </w:tc>
        <w:tc>
          <w:tcPr>
            <w:tcW w:w="1539" w:type="pct"/>
            <w:shd w:val="clear" w:color="auto" w:fill="auto"/>
          </w:tcPr>
          <w:p w:rsidR="003E0572" w:rsidRPr="005E4327" w:rsidRDefault="003E0572" w:rsidP="000D0E47">
            <w:pPr>
              <w:rPr>
                <w:rFonts w:ascii="Century Gothic" w:hAnsi="Century Gothic" w:cs="Arial"/>
                <w:b/>
                <w:sz w:val="20"/>
                <w:szCs w:val="20"/>
              </w:rPr>
            </w:pPr>
            <w:r w:rsidRPr="005E4327">
              <w:rPr>
                <w:rFonts w:ascii="Century Gothic" w:hAnsi="Century Gothic" w:cs="Arial"/>
                <w:b/>
                <w:sz w:val="20"/>
                <w:szCs w:val="20"/>
              </w:rPr>
              <w:t>Low level poor behaviour requiring informal intervention</w:t>
            </w:r>
          </w:p>
          <w:p w:rsidR="003E0572" w:rsidRPr="005E4327" w:rsidRDefault="003E0572" w:rsidP="000D0E47">
            <w:pPr>
              <w:rPr>
                <w:rFonts w:ascii="Century Gothic" w:hAnsi="Century Gothic" w:cs="Arial"/>
                <w:b/>
                <w:sz w:val="20"/>
                <w:szCs w:val="20"/>
              </w:rPr>
            </w:pPr>
          </w:p>
          <w:p w:rsidR="003E0572" w:rsidRPr="005E4327" w:rsidRDefault="003E0572" w:rsidP="000D0E47">
            <w:pPr>
              <w:rPr>
                <w:rFonts w:ascii="Century Gothic" w:hAnsi="Century Gothic" w:cs="Arial"/>
                <w:i/>
                <w:sz w:val="20"/>
                <w:szCs w:val="20"/>
              </w:rPr>
            </w:pPr>
            <w:r w:rsidRPr="005E4327">
              <w:rPr>
                <w:rFonts w:ascii="Century Gothic" w:hAnsi="Century Gothic" w:cs="Arial"/>
                <w:i/>
                <w:sz w:val="20"/>
                <w:szCs w:val="20"/>
              </w:rPr>
              <w:t>Examples: Inappropriate calling out; attention-seeking behaviour such as distracting others during learning; unacceptable behaviour at play such as deliberately excluding others; exuberant play; deliberate rudeness to other children; running in school buildings and outside passageway; talking in school assembly.</w:t>
            </w:r>
          </w:p>
          <w:p w:rsidR="003E0572" w:rsidRPr="005E4327" w:rsidRDefault="003E0572" w:rsidP="000D0E47">
            <w:pPr>
              <w:rPr>
                <w:rFonts w:ascii="Century Gothic" w:hAnsi="Century Gothic" w:cs="Arial"/>
                <w:i/>
                <w:sz w:val="20"/>
                <w:szCs w:val="20"/>
              </w:rPr>
            </w:pPr>
          </w:p>
          <w:p w:rsidR="003E0572" w:rsidRPr="005E4327" w:rsidRDefault="003E0572" w:rsidP="000D0E47">
            <w:pPr>
              <w:rPr>
                <w:rFonts w:ascii="Century Gothic" w:hAnsi="Century Gothic" w:cs="Arial"/>
                <w:i/>
                <w:sz w:val="20"/>
                <w:szCs w:val="20"/>
              </w:rPr>
            </w:pPr>
          </w:p>
        </w:tc>
        <w:tc>
          <w:tcPr>
            <w:tcW w:w="3085" w:type="pct"/>
            <w:shd w:val="clear" w:color="auto" w:fill="auto"/>
          </w:tcPr>
          <w:p w:rsidR="003E0572" w:rsidRPr="005E4327" w:rsidRDefault="003E0572" w:rsidP="003E0572">
            <w:pPr>
              <w:numPr>
                <w:ilvl w:val="0"/>
                <w:numId w:val="7"/>
              </w:numPr>
              <w:rPr>
                <w:rFonts w:ascii="Century Gothic" w:hAnsi="Century Gothic" w:cs="Arial"/>
                <w:sz w:val="20"/>
                <w:szCs w:val="20"/>
              </w:rPr>
            </w:pPr>
            <w:r w:rsidRPr="005E4327">
              <w:rPr>
                <w:rFonts w:ascii="Century Gothic" w:hAnsi="Century Gothic" w:cs="Arial"/>
                <w:sz w:val="20"/>
                <w:szCs w:val="20"/>
              </w:rPr>
              <w:t>Informal strategies e.g. reminder of relevant rules (Class Rules, Friendship Charter).</w:t>
            </w:r>
          </w:p>
          <w:p w:rsidR="003E0572" w:rsidRPr="005E4327" w:rsidRDefault="003E0572" w:rsidP="003E0572">
            <w:pPr>
              <w:numPr>
                <w:ilvl w:val="0"/>
                <w:numId w:val="7"/>
              </w:numPr>
              <w:rPr>
                <w:rFonts w:ascii="Century Gothic" w:hAnsi="Century Gothic" w:cs="Arial"/>
                <w:sz w:val="20"/>
                <w:szCs w:val="20"/>
              </w:rPr>
            </w:pPr>
            <w:r w:rsidRPr="005E4327">
              <w:rPr>
                <w:rFonts w:ascii="Century Gothic" w:hAnsi="Century Gothic" w:cs="Arial"/>
                <w:sz w:val="20"/>
                <w:szCs w:val="20"/>
              </w:rPr>
              <w:t xml:space="preserve">Name moved on a visual reminder e.g. cloud.  </w:t>
            </w:r>
          </w:p>
          <w:p w:rsidR="003E0572" w:rsidRPr="005E4327" w:rsidRDefault="003E0572" w:rsidP="003E0572">
            <w:pPr>
              <w:numPr>
                <w:ilvl w:val="0"/>
                <w:numId w:val="7"/>
              </w:numPr>
              <w:rPr>
                <w:rFonts w:ascii="Century Gothic" w:hAnsi="Century Gothic" w:cs="Arial"/>
                <w:sz w:val="20"/>
                <w:szCs w:val="20"/>
              </w:rPr>
            </w:pPr>
            <w:r w:rsidRPr="005E4327">
              <w:rPr>
                <w:rFonts w:ascii="Century Gothic" w:hAnsi="Century Gothic" w:cs="Arial"/>
                <w:sz w:val="20"/>
                <w:szCs w:val="20"/>
              </w:rPr>
              <w:t>The teacher may also give help on his/her terms e.g. child moved; giving praise for compliance.</w:t>
            </w:r>
          </w:p>
        </w:tc>
      </w:tr>
      <w:tr w:rsidR="003E0572" w:rsidRPr="005E4327" w:rsidTr="000D0E47">
        <w:tc>
          <w:tcPr>
            <w:tcW w:w="376" w:type="pct"/>
            <w:shd w:val="clear" w:color="auto" w:fill="auto"/>
          </w:tcPr>
          <w:p w:rsidR="003E0572" w:rsidRPr="005E4327" w:rsidRDefault="003E0572" w:rsidP="000D0E47">
            <w:pPr>
              <w:jc w:val="center"/>
              <w:rPr>
                <w:rFonts w:ascii="Century Gothic" w:hAnsi="Century Gothic" w:cs="Arial"/>
                <w:sz w:val="20"/>
                <w:szCs w:val="20"/>
              </w:rPr>
            </w:pPr>
            <w:r w:rsidRPr="005E4327">
              <w:rPr>
                <w:rFonts w:ascii="Century Gothic" w:hAnsi="Century Gothic" w:cs="Arial"/>
                <w:sz w:val="20"/>
                <w:szCs w:val="20"/>
              </w:rPr>
              <w:t>2</w:t>
            </w:r>
          </w:p>
        </w:tc>
        <w:tc>
          <w:tcPr>
            <w:tcW w:w="1539" w:type="pct"/>
            <w:shd w:val="clear" w:color="auto" w:fill="auto"/>
          </w:tcPr>
          <w:p w:rsidR="003E0572" w:rsidRPr="005E4327" w:rsidRDefault="003E0572" w:rsidP="000D0E47">
            <w:pPr>
              <w:rPr>
                <w:rFonts w:ascii="Century Gothic" w:hAnsi="Century Gothic" w:cs="Arial"/>
                <w:b/>
                <w:sz w:val="20"/>
                <w:szCs w:val="20"/>
              </w:rPr>
            </w:pPr>
            <w:r w:rsidRPr="005E4327">
              <w:rPr>
                <w:rFonts w:ascii="Century Gothic" w:hAnsi="Century Gothic" w:cs="Arial"/>
                <w:b/>
                <w:sz w:val="20"/>
                <w:szCs w:val="20"/>
              </w:rPr>
              <w:t>Continued low level poor behaviour and other poor behaviour requiring a formal sanction</w:t>
            </w:r>
          </w:p>
          <w:p w:rsidR="003E0572" w:rsidRPr="005E4327" w:rsidRDefault="003E0572" w:rsidP="000D0E47">
            <w:pPr>
              <w:rPr>
                <w:rFonts w:ascii="Century Gothic" w:hAnsi="Century Gothic" w:cs="Arial"/>
                <w:b/>
                <w:sz w:val="20"/>
                <w:szCs w:val="20"/>
              </w:rPr>
            </w:pPr>
          </w:p>
          <w:p w:rsidR="003E0572" w:rsidRPr="005E4327" w:rsidRDefault="003E0572" w:rsidP="00300C05">
            <w:pPr>
              <w:rPr>
                <w:rFonts w:ascii="Century Gothic" w:hAnsi="Century Gothic" w:cs="Arial"/>
                <w:sz w:val="20"/>
                <w:szCs w:val="20"/>
              </w:rPr>
            </w:pPr>
            <w:r w:rsidRPr="005E4327">
              <w:rPr>
                <w:rFonts w:ascii="Century Gothic" w:hAnsi="Century Gothic" w:cs="Arial"/>
                <w:i/>
                <w:sz w:val="20"/>
                <w:szCs w:val="20"/>
              </w:rPr>
              <w:t xml:space="preserve">Examples: repeated examples of behaviour detailed at level 1 after being informally warned; bad language; defacing property; regular calling out in class. </w:t>
            </w:r>
          </w:p>
        </w:tc>
        <w:tc>
          <w:tcPr>
            <w:tcW w:w="3085" w:type="pct"/>
            <w:shd w:val="clear" w:color="auto" w:fill="auto"/>
          </w:tcPr>
          <w:p w:rsidR="003E0572" w:rsidRPr="005E4327" w:rsidRDefault="003E0572" w:rsidP="003E0572">
            <w:pPr>
              <w:numPr>
                <w:ilvl w:val="0"/>
                <w:numId w:val="7"/>
              </w:numPr>
              <w:rPr>
                <w:rFonts w:ascii="Century Gothic" w:hAnsi="Century Gothic" w:cs="Arial"/>
                <w:sz w:val="20"/>
                <w:szCs w:val="20"/>
              </w:rPr>
            </w:pPr>
            <w:r w:rsidRPr="005E4327">
              <w:rPr>
                <w:rFonts w:ascii="Century Gothic" w:hAnsi="Century Gothic" w:cs="Arial"/>
                <w:sz w:val="20"/>
                <w:szCs w:val="20"/>
              </w:rPr>
              <w:t>A yellow card will be shown to the child. A child who has been shown a yellow card before lunchtime will miss a morning playtime or part of his/her lunch play, Parents/carers will not be informed of yellow card as there is adequate time for restitution within the school day.</w:t>
            </w:r>
          </w:p>
          <w:p w:rsidR="003E0572" w:rsidRPr="005E4327" w:rsidRDefault="003E0572" w:rsidP="000D0E47">
            <w:pPr>
              <w:rPr>
                <w:rFonts w:ascii="Century Gothic" w:hAnsi="Century Gothic" w:cs="Arial"/>
                <w:sz w:val="20"/>
                <w:szCs w:val="20"/>
              </w:rPr>
            </w:pPr>
          </w:p>
          <w:p w:rsidR="003E0572" w:rsidRPr="005E4327" w:rsidRDefault="003E0572" w:rsidP="003E0572">
            <w:pPr>
              <w:numPr>
                <w:ilvl w:val="0"/>
                <w:numId w:val="7"/>
              </w:numPr>
              <w:rPr>
                <w:rFonts w:ascii="Century Gothic" w:hAnsi="Century Gothic" w:cs="Arial"/>
                <w:sz w:val="20"/>
                <w:szCs w:val="20"/>
              </w:rPr>
            </w:pPr>
            <w:r w:rsidRPr="005E4327">
              <w:rPr>
                <w:rFonts w:ascii="Century Gothic" w:hAnsi="Century Gothic" w:cs="Arial"/>
                <w:sz w:val="20"/>
                <w:szCs w:val="20"/>
              </w:rPr>
              <w:t xml:space="preserve">If a child is shown a yellow card in the latter stages of lunch break or in the afternoon session, parents/carers will be notified informally via the class teacher upon collection or through a phone call home. This is to ensure there is time for restitution before the following day. </w:t>
            </w:r>
          </w:p>
          <w:p w:rsidR="003E0572" w:rsidRPr="005E4327" w:rsidRDefault="003E0572" w:rsidP="00D365B0">
            <w:pPr>
              <w:pStyle w:val="ListParagraph"/>
              <w:rPr>
                <w:rFonts w:ascii="Century Gothic" w:hAnsi="Century Gothic" w:cs="Arial"/>
                <w:sz w:val="20"/>
              </w:rPr>
            </w:pPr>
          </w:p>
          <w:p w:rsidR="003E0572" w:rsidRPr="005E4327" w:rsidRDefault="003E0572" w:rsidP="003E0572">
            <w:pPr>
              <w:numPr>
                <w:ilvl w:val="0"/>
                <w:numId w:val="7"/>
              </w:numPr>
              <w:rPr>
                <w:rFonts w:ascii="Century Gothic" w:hAnsi="Century Gothic" w:cs="Arial"/>
                <w:sz w:val="20"/>
                <w:szCs w:val="20"/>
              </w:rPr>
            </w:pPr>
            <w:r w:rsidRPr="005E4327">
              <w:rPr>
                <w:rFonts w:ascii="Century Gothic" w:hAnsi="Century Gothic" w:cs="Arial"/>
                <w:sz w:val="20"/>
                <w:szCs w:val="20"/>
              </w:rPr>
              <w:t xml:space="preserve">No sanctions will carry over to the following day. </w:t>
            </w:r>
          </w:p>
          <w:p w:rsidR="003E0572" w:rsidRPr="005E4327" w:rsidRDefault="003E0572" w:rsidP="00D365B0">
            <w:pPr>
              <w:ind w:left="720"/>
              <w:rPr>
                <w:rFonts w:ascii="Century Gothic" w:hAnsi="Century Gothic" w:cs="Arial"/>
                <w:sz w:val="20"/>
                <w:szCs w:val="20"/>
              </w:rPr>
            </w:pPr>
          </w:p>
          <w:p w:rsidR="003E0572" w:rsidRPr="005E4327" w:rsidRDefault="003E0572" w:rsidP="003E0572">
            <w:pPr>
              <w:numPr>
                <w:ilvl w:val="0"/>
                <w:numId w:val="7"/>
              </w:numPr>
              <w:rPr>
                <w:rFonts w:ascii="Century Gothic" w:hAnsi="Century Gothic" w:cs="Arial"/>
                <w:sz w:val="20"/>
                <w:szCs w:val="20"/>
              </w:rPr>
            </w:pPr>
            <w:r w:rsidRPr="005E4327">
              <w:rPr>
                <w:rFonts w:ascii="Century Gothic" w:hAnsi="Century Gothic" w:cs="Arial"/>
                <w:sz w:val="20"/>
                <w:szCs w:val="20"/>
              </w:rPr>
              <w:t xml:space="preserve">Children who are shown a yellow card will be referred to the Deputy Head of School and recorded in a ‘Yellow Card Register’.  </w:t>
            </w:r>
          </w:p>
          <w:p w:rsidR="003E0572" w:rsidRPr="005E4327" w:rsidRDefault="003E0572" w:rsidP="000D0E47">
            <w:pPr>
              <w:rPr>
                <w:rFonts w:ascii="Century Gothic" w:hAnsi="Century Gothic" w:cs="Arial"/>
                <w:sz w:val="20"/>
                <w:szCs w:val="20"/>
              </w:rPr>
            </w:pPr>
          </w:p>
          <w:p w:rsidR="003E0572" w:rsidRPr="005E4327" w:rsidRDefault="003E0572" w:rsidP="003E0572">
            <w:pPr>
              <w:numPr>
                <w:ilvl w:val="0"/>
                <w:numId w:val="7"/>
              </w:numPr>
              <w:rPr>
                <w:rFonts w:ascii="Century Gothic" w:hAnsi="Century Gothic" w:cs="Arial"/>
                <w:sz w:val="20"/>
                <w:szCs w:val="20"/>
              </w:rPr>
            </w:pPr>
            <w:r w:rsidRPr="005E4327">
              <w:rPr>
                <w:rFonts w:ascii="Century Gothic" w:hAnsi="Century Gothic" w:cs="Arial"/>
                <w:sz w:val="20"/>
                <w:szCs w:val="20"/>
              </w:rPr>
              <w:t xml:space="preserve">If there appears to be a pattern of behaviour emerging, the Head of School will contact parents/carers to discuss ways in which the school can help support the child concerned. </w:t>
            </w:r>
          </w:p>
          <w:p w:rsidR="003E0572" w:rsidRPr="005E4327" w:rsidRDefault="003E0572" w:rsidP="00077C0B">
            <w:pPr>
              <w:rPr>
                <w:rFonts w:ascii="Century Gothic" w:hAnsi="Century Gothic" w:cs="Arial"/>
                <w:sz w:val="20"/>
                <w:szCs w:val="20"/>
              </w:rPr>
            </w:pPr>
          </w:p>
        </w:tc>
      </w:tr>
    </w:tbl>
    <w:p w:rsidR="003E0572" w:rsidRPr="005E4327" w:rsidRDefault="003E0572">
      <w:pPr>
        <w:rPr>
          <w:rFonts w:ascii="Century Gothic" w:hAnsi="Century Gothic" w:cs="Arial"/>
          <w:sz w:val="20"/>
          <w:szCs w:val="20"/>
        </w:rPr>
      </w:pPr>
      <w:r w:rsidRPr="005E4327">
        <w:rPr>
          <w:rFonts w:ascii="Century Gothic" w:hAnsi="Century Gothic" w:cs="Arial"/>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5"/>
        <w:gridCol w:w="2845"/>
        <w:gridCol w:w="5702"/>
      </w:tblGrid>
      <w:tr w:rsidR="003E0572" w:rsidRPr="005E4327" w:rsidTr="000D0E47">
        <w:tc>
          <w:tcPr>
            <w:tcW w:w="376" w:type="pct"/>
            <w:shd w:val="clear" w:color="auto" w:fill="auto"/>
          </w:tcPr>
          <w:p w:rsidR="003E0572" w:rsidRPr="005E4327" w:rsidRDefault="003E0572" w:rsidP="000D0E47">
            <w:pPr>
              <w:jc w:val="center"/>
              <w:rPr>
                <w:rFonts w:ascii="Century Gothic" w:hAnsi="Century Gothic" w:cs="Arial"/>
                <w:sz w:val="20"/>
                <w:szCs w:val="20"/>
              </w:rPr>
            </w:pPr>
            <w:r w:rsidRPr="005E4327">
              <w:rPr>
                <w:rFonts w:ascii="Century Gothic" w:hAnsi="Century Gothic" w:cs="Arial"/>
                <w:sz w:val="20"/>
                <w:szCs w:val="20"/>
              </w:rPr>
              <w:lastRenderedPageBreak/>
              <w:t>3</w:t>
            </w:r>
          </w:p>
        </w:tc>
        <w:tc>
          <w:tcPr>
            <w:tcW w:w="1539" w:type="pct"/>
            <w:shd w:val="clear" w:color="auto" w:fill="auto"/>
          </w:tcPr>
          <w:p w:rsidR="003E0572" w:rsidRPr="005E4327" w:rsidRDefault="003E0572" w:rsidP="000D0E47">
            <w:pPr>
              <w:rPr>
                <w:rFonts w:ascii="Century Gothic" w:hAnsi="Century Gothic" w:cs="Arial"/>
                <w:b/>
                <w:sz w:val="20"/>
                <w:szCs w:val="20"/>
              </w:rPr>
            </w:pPr>
            <w:r w:rsidRPr="005E4327">
              <w:rPr>
                <w:rFonts w:ascii="Century Gothic" w:hAnsi="Century Gothic" w:cs="Arial"/>
                <w:b/>
                <w:sz w:val="20"/>
                <w:szCs w:val="20"/>
              </w:rPr>
              <w:t>Serious poor behaviour</w:t>
            </w:r>
          </w:p>
          <w:p w:rsidR="003E0572" w:rsidRPr="005E4327" w:rsidRDefault="003E0572" w:rsidP="000D0E47">
            <w:pPr>
              <w:rPr>
                <w:rFonts w:ascii="Century Gothic" w:hAnsi="Century Gothic" w:cs="Arial"/>
                <w:b/>
                <w:sz w:val="20"/>
                <w:szCs w:val="20"/>
              </w:rPr>
            </w:pPr>
          </w:p>
          <w:p w:rsidR="003E0572" w:rsidRPr="005E4327" w:rsidRDefault="003E0572" w:rsidP="000D0E47">
            <w:pPr>
              <w:rPr>
                <w:rFonts w:ascii="Century Gothic" w:hAnsi="Century Gothic" w:cs="Arial"/>
                <w:sz w:val="20"/>
                <w:szCs w:val="20"/>
              </w:rPr>
            </w:pPr>
            <w:r w:rsidRPr="005E4327">
              <w:rPr>
                <w:rFonts w:ascii="Century Gothic" w:hAnsi="Century Gothic" w:cs="Arial"/>
                <w:i/>
                <w:sz w:val="20"/>
                <w:szCs w:val="20"/>
              </w:rPr>
              <w:t>Examples: repeated examples of behaviour at Level 2; deliberate rudeness to adults; bullying; fighting; hurting others e.g. by hitting, kicking or biting; challenging or refusing to comply with instructions given by adults in the school.</w:t>
            </w:r>
          </w:p>
        </w:tc>
        <w:tc>
          <w:tcPr>
            <w:tcW w:w="3085" w:type="pct"/>
            <w:shd w:val="clear" w:color="auto" w:fill="auto"/>
          </w:tcPr>
          <w:p w:rsidR="003E0572" w:rsidRPr="005E4327" w:rsidRDefault="003E0572" w:rsidP="003E0572">
            <w:pPr>
              <w:numPr>
                <w:ilvl w:val="0"/>
                <w:numId w:val="9"/>
              </w:numPr>
              <w:rPr>
                <w:rFonts w:ascii="Century Gothic" w:hAnsi="Century Gothic" w:cs="Arial"/>
                <w:sz w:val="20"/>
                <w:szCs w:val="20"/>
              </w:rPr>
            </w:pPr>
            <w:r w:rsidRPr="005E4327">
              <w:rPr>
                <w:rFonts w:ascii="Century Gothic" w:hAnsi="Century Gothic" w:cs="Arial"/>
                <w:sz w:val="20"/>
                <w:szCs w:val="20"/>
              </w:rPr>
              <w:t xml:space="preserve">A red card can be shown </w:t>
            </w:r>
            <w:proofErr w:type="gramStart"/>
            <w:r w:rsidRPr="005E4327">
              <w:rPr>
                <w:rFonts w:ascii="Century Gothic" w:hAnsi="Century Gothic" w:cs="Arial"/>
                <w:sz w:val="20"/>
                <w:szCs w:val="20"/>
              </w:rPr>
              <w:t>immediately,</w:t>
            </w:r>
            <w:proofErr w:type="gramEnd"/>
            <w:r w:rsidRPr="005E4327">
              <w:rPr>
                <w:rFonts w:ascii="Century Gothic" w:hAnsi="Century Gothic" w:cs="Arial"/>
                <w:sz w:val="20"/>
                <w:szCs w:val="20"/>
              </w:rPr>
              <w:t xml:space="preserve"> if a member of staff judges that the child has displayed serious poor behaviour. </w:t>
            </w:r>
          </w:p>
          <w:p w:rsidR="003E0572" w:rsidRPr="005E4327" w:rsidRDefault="003E0572" w:rsidP="003E0572">
            <w:pPr>
              <w:numPr>
                <w:ilvl w:val="0"/>
                <w:numId w:val="9"/>
              </w:numPr>
              <w:rPr>
                <w:rFonts w:ascii="Century Gothic" w:hAnsi="Century Gothic" w:cs="Arial"/>
                <w:b/>
                <w:i/>
                <w:sz w:val="20"/>
                <w:szCs w:val="20"/>
              </w:rPr>
            </w:pPr>
            <w:r w:rsidRPr="005E4327">
              <w:rPr>
                <w:rFonts w:ascii="Century Gothic" w:hAnsi="Century Gothic" w:cs="Arial"/>
                <w:sz w:val="20"/>
                <w:szCs w:val="20"/>
              </w:rPr>
              <w:t xml:space="preserve">A child who has been shown a red card will miss his/her morning break </w:t>
            </w:r>
            <w:r w:rsidRPr="005E4327">
              <w:rPr>
                <w:rFonts w:ascii="Century Gothic" w:hAnsi="Century Gothic" w:cs="Arial"/>
                <w:b/>
                <w:sz w:val="20"/>
                <w:szCs w:val="20"/>
              </w:rPr>
              <w:t>and</w:t>
            </w:r>
            <w:r w:rsidRPr="005E4327">
              <w:rPr>
                <w:rFonts w:ascii="Century Gothic" w:hAnsi="Century Gothic" w:cs="Arial"/>
                <w:sz w:val="20"/>
                <w:szCs w:val="20"/>
              </w:rPr>
              <w:t xml:space="preserve"> lunchtime play on that day. He or she will be sent to the Head of School and parents/carers will be informed by a senior member of staff on the day of the incident.</w:t>
            </w:r>
          </w:p>
          <w:p w:rsidR="003E0572" w:rsidRPr="005E4327" w:rsidRDefault="003E0572" w:rsidP="003E0572">
            <w:pPr>
              <w:numPr>
                <w:ilvl w:val="0"/>
                <w:numId w:val="7"/>
              </w:numPr>
              <w:rPr>
                <w:rFonts w:ascii="Century Gothic" w:hAnsi="Century Gothic" w:cs="Arial"/>
                <w:sz w:val="20"/>
                <w:szCs w:val="20"/>
              </w:rPr>
            </w:pPr>
            <w:r w:rsidRPr="005E4327">
              <w:rPr>
                <w:rFonts w:ascii="Century Gothic" w:hAnsi="Century Gothic" w:cs="Arial"/>
                <w:sz w:val="20"/>
                <w:szCs w:val="20"/>
              </w:rPr>
              <w:t xml:space="preserve">If a child is shown a red card in the latter stages of lunch break or in the afternoon session, parents/carers will be notified by a senior member of staff on the day of the incident. This is to ensure there is time for restitution before the following day. </w:t>
            </w:r>
          </w:p>
          <w:p w:rsidR="003E0572" w:rsidRPr="005E4327" w:rsidRDefault="003E0572" w:rsidP="000D0E47">
            <w:pPr>
              <w:rPr>
                <w:rFonts w:ascii="Century Gothic" w:hAnsi="Century Gothic" w:cs="Arial"/>
                <w:sz w:val="20"/>
                <w:szCs w:val="20"/>
              </w:rPr>
            </w:pPr>
          </w:p>
          <w:p w:rsidR="003E0572" w:rsidRPr="005E4327" w:rsidRDefault="003E0572" w:rsidP="003E0572">
            <w:pPr>
              <w:numPr>
                <w:ilvl w:val="0"/>
                <w:numId w:val="7"/>
              </w:numPr>
              <w:rPr>
                <w:rFonts w:ascii="Century Gothic" w:hAnsi="Century Gothic" w:cs="Arial"/>
                <w:sz w:val="20"/>
                <w:szCs w:val="20"/>
              </w:rPr>
            </w:pPr>
            <w:r w:rsidRPr="005E4327">
              <w:rPr>
                <w:rFonts w:ascii="Century Gothic" w:hAnsi="Century Gothic" w:cs="Arial"/>
                <w:sz w:val="20"/>
                <w:szCs w:val="20"/>
              </w:rPr>
              <w:t xml:space="preserve">No sanctions will carry over to the following day. </w:t>
            </w:r>
          </w:p>
          <w:p w:rsidR="003E0572" w:rsidRPr="005E4327" w:rsidRDefault="003E0572" w:rsidP="000D0E47">
            <w:pPr>
              <w:rPr>
                <w:rFonts w:ascii="Century Gothic" w:hAnsi="Century Gothic" w:cs="Arial"/>
                <w:sz w:val="20"/>
                <w:szCs w:val="20"/>
              </w:rPr>
            </w:pPr>
          </w:p>
          <w:p w:rsidR="003E0572" w:rsidRPr="005E4327" w:rsidRDefault="003E0572" w:rsidP="003E0572">
            <w:pPr>
              <w:numPr>
                <w:ilvl w:val="0"/>
                <w:numId w:val="7"/>
              </w:numPr>
              <w:rPr>
                <w:rFonts w:ascii="Century Gothic" w:hAnsi="Century Gothic" w:cs="Arial"/>
                <w:sz w:val="20"/>
                <w:szCs w:val="20"/>
              </w:rPr>
            </w:pPr>
            <w:r w:rsidRPr="005E4327">
              <w:rPr>
                <w:rFonts w:ascii="Century Gothic" w:hAnsi="Century Gothic" w:cs="Arial"/>
                <w:sz w:val="20"/>
                <w:szCs w:val="20"/>
              </w:rPr>
              <w:t>All incidents at this level will be recorded in the whole school behaviour log.</w:t>
            </w:r>
          </w:p>
          <w:p w:rsidR="003E0572" w:rsidRPr="005E4327" w:rsidRDefault="003E0572" w:rsidP="000D0E47">
            <w:pPr>
              <w:rPr>
                <w:rFonts w:ascii="Century Gothic" w:hAnsi="Century Gothic" w:cs="Arial"/>
                <w:sz w:val="20"/>
                <w:szCs w:val="20"/>
              </w:rPr>
            </w:pPr>
          </w:p>
          <w:p w:rsidR="003E0572" w:rsidRPr="005E4327" w:rsidRDefault="003E0572" w:rsidP="003E0572">
            <w:pPr>
              <w:numPr>
                <w:ilvl w:val="0"/>
                <w:numId w:val="7"/>
              </w:numPr>
              <w:rPr>
                <w:rFonts w:ascii="Century Gothic" w:hAnsi="Century Gothic" w:cs="Arial"/>
                <w:sz w:val="20"/>
                <w:szCs w:val="20"/>
              </w:rPr>
            </w:pPr>
            <w:r w:rsidRPr="005E4327">
              <w:rPr>
                <w:rFonts w:ascii="Century Gothic" w:hAnsi="Century Gothic" w:cs="Arial"/>
                <w:sz w:val="20"/>
                <w:szCs w:val="20"/>
              </w:rPr>
              <w:t xml:space="preserve">Cases of bullying will be dealt with in accordance with the school’s Anti-Bullying policy. </w:t>
            </w:r>
          </w:p>
          <w:p w:rsidR="003E0572" w:rsidRPr="005E4327" w:rsidRDefault="003E0572" w:rsidP="000D0E47">
            <w:pPr>
              <w:rPr>
                <w:rFonts w:ascii="Century Gothic" w:hAnsi="Century Gothic" w:cs="Arial"/>
                <w:b/>
                <w:i/>
                <w:sz w:val="20"/>
                <w:szCs w:val="20"/>
              </w:rPr>
            </w:pPr>
          </w:p>
          <w:p w:rsidR="003E0572" w:rsidRPr="005E4327" w:rsidRDefault="003E0572" w:rsidP="000D0E47">
            <w:pPr>
              <w:rPr>
                <w:rFonts w:ascii="Century Gothic" w:hAnsi="Century Gothic" w:cs="Arial"/>
                <w:sz w:val="20"/>
                <w:szCs w:val="20"/>
              </w:rPr>
            </w:pPr>
          </w:p>
        </w:tc>
      </w:tr>
      <w:tr w:rsidR="003E0572" w:rsidRPr="005E4327" w:rsidTr="000D0E47">
        <w:tc>
          <w:tcPr>
            <w:tcW w:w="376" w:type="pct"/>
            <w:shd w:val="clear" w:color="auto" w:fill="auto"/>
          </w:tcPr>
          <w:p w:rsidR="003E0572" w:rsidRPr="005E4327" w:rsidRDefault="003E0572" w:rsidP="000D0E47">
            <w:pPr>
              <w:jc w:val="center"/>
              <w:rPr>
                <w:rFonts w:ascii="Century Gothic" w:hAnsi="Century Gothic" w:cs="Arial"/>
                <w:sz w:val="20"/>
                <w:szCs w:val="20"/>
              </w:rPr>
            </w:pPr>
            <w:r w:rsidRPr="005E4327">
              <w:rPr>
                <w:rFonts w:ascii="Century Gothic" w:hAnsi="Century Gothic" w:cs="Arial"/>
                <w:sz w:val="20"/>
                <w:szCs w:val="20"/>
              </w:rPr>
              <w:t>4</w:t>
            </w:r>
          </w:p>
        </w:tc>
        <w:tc>
          <w:tcPr>
            <w:tcW w:w="1539" w:type="pct"/>
            <w:shd w:val="clear" w:color="auto" w:fill="auto"/>
          </w:tcPr>
          <w:p w:rsidR="003E0572" w:rsidRPr="005E4327" w:rsidRDefault="003E0572" w:rsidP="000D0E47">
            <w:pPr>
              <w:rPr>
                <w:rFonts w:ascii="Century Gothic" w:hAnsi="Century Gothic" w:cs="Arial"/>
                <w:b/>
                <w:sz w:val="20"/>
                <w:szCs w:val="20"/>
              </w:rPr>
            </w:pPr>
            <w:r w:rsidRPr="005E4327">
              <w:rPr>
                <w:rFonts w:ascii="Century Gothic" w:hAnsi="Century Gothic" w:cs="Arial"/>
                <w:b/>
                <w:sz w:val="20"/>
                <w:szCs w:val="20"/>
              </w:rPr>
              <w:t>Extremely serious poor behaviour or persistent serious poor behaviour</w:t>
            </w:r>
          </w:p>
          <w:p w:rsidR="003E0572" w:rsidRPr="005E4327" w:rsidRDefault="003E0572" w:rsidP="000D0E47">
            <w:pPr>
              <w:rPr>
                <w:rFonts w:ascii="Century Gothic" w:hAnsi="Century Gothic" w:cs="Arial"/>
                <w:b/>
                <w:sz w:val="20"/>
                <w:szCs w:val="20"/>
              </w:rPr>
            </w:pPr>
          </w:p>
          <w:p w:rsidR="003E0572" w:rsidRPr="005E4327" w:rsidRDefault="003E0572" w:rsidP="000D0E47">
            <w:pPr>
              <w:rPr>
                <w:rFonts w:ascii="Century Gothic" w:hAnsi="Century Gothic" w:cs="Arial"/>
                <w:sz w:val="20"/>
                <w:szCs w:val="20"/>
              </w:rPr>
            </w:pPr>
            <w:r w:rsidRPr="005E4327">
              <w:rPr>
                <w:rFonts w:ascii="Century Gothic" w:hAnsi="Century Gothic" w:cs="Arial"/>
                <w:i/>
                <w:sz w:val="20"/>
                <w:szCs w:val="20"/>
              </w:rPr>
              <w:t>Examples: very violent (possibly dangerous) behaviour; extremely abusive language; absconding from school; very serious challenge to the authority of adults in the school; repeated examples of Level 3 behaviour.</w:t>
            </w:r>
          </w:p>
        </w:tc>
        <w:tc>
          <w:tcPr>
            <w:tcW w:w="3085" w:type="pct"/>
            <w:shd w:val="clear" w:color="auto" w:fill="auto"/>
          </w:tcPr>
          <w:p w:rsidR="003E0572" w:rsidRPr="005E4327" w:rsidRDefault="003E0572" w:rsidP="003E0572">
            <w:pPr>
              <w:numPr>
                <w:ilvl w:val="0"/>
                <w:numId w:val="8"/>
              </w:numPr>
              <w:rPr>
                <w:rFonts w:ascii="Century Gothic" w:hAnsi="Century Gothic" w:cs="Arial"/>
                <w:sz w:val="20"/>
                <w:szCs w:val="20"/>
              </w:rPr>
            </w:pPr>
            <w:r w:rsidRPr="005E4327">
              <w:rPr>
                <w:rFonts w:ascii="Century Gothic" w:hAnsi="Century Gothic" w:cs="Arial"/>
                <w:sz w:val="20"/>
                <w:szCs w:val="20"/>
              </w:rPr>
              <w:t xml:space="preserve">The child is likely to be externally excluded either for a limited time or, if appropriate, on a permanent basis. Any such exclusion will be in accordance with DfE and LA guidance. </w:t>
            </w:r>
          </w:p>
          <w:p w:rsidR="003E0572" w:rsidRPr="005E4327" w:rsidRDefault="003E0572" w:rsidP="00E07FB7">
            <w:pPr>
              <w:rPr>
                <w:rFonts w:ascii="Century Gothic" w:hAnsi="Century Gothic" w:cs="Arial"/>
                <w:sz w:val="20"/>
                <w:szCs w:val="20"/>
              </w:rPr>
            </w:pPr>
          </w:p>
          <w:p w:rsidR="003E0572" w:rsidRPr="005E4327" w:rsidRDefault="003E0572" w:rsidP="003E0572">
            <w:pPr>
              <w:numPr>
                <w:ilvl w:val="0"/>
                <w:numId w:val="8"/>
              </w:numPr>
              <w:rPr>
                <w:rFonts w:ascii="Century Gothic" w:hAnsi="Century Gothic" w:cs="Arial"/>
                <w:sz w:val="20"/>
                <w:szCs w:val="20"/>
              </w:rPr>
            </w:pPr>
            <w:r w:rsidRPr="005E4327">
              <w:rPr>
                <w:rFonts w:ascii="Century Gothic" w:hAnsi="Century Gothic" w:cs="Arial"/>
                <w:sz w:val="20"/>
                <w:szCs w:val="20"/>
              </w:rPr>
              <w:t xml:space="preserve">Internal exclusion may be considered in appropriate circumstances. The Executive Head Teacher and/or Head of School, Class Teacher and SENCO will plan a support plan for the child. Parents/carers will normally be invited to take part in this process (at the school’s discretion). </w:t>
            </w:r>
          </w:p>
          <w:p w:rsidR="003E0572" w:rsidRPr="005E4327" w:rsidRDefault="003E0572" w:rsidP="00E07FB7">
            <w:pPr>
              <w:rPr>
                <w:rFonts w:ascii="Century Gothic" w:hAnsi="Century Gothic" w:cs="Arial"/>
                <w:sz w:val="20"/>
                <w:szCs w:val="20"/>
              </w:rPr>
            </w:pPr>
          </w:p>
          <w:p w:rsidR="003E0572" w:rsidRPr="005E4327" w:rsidRDefault="003E0572" w:rsidP="003E0572">
            <w:pPr>
              <w:numPr>
                <w:ilvl w:val="0"/>
                <w:numId w:val="8"/>
              </w:numPr>
              <w:rPr>
                <w:rFonts w:ascii="Century Gothic" w:hAnsi="Century Gothic" w:cs="Arial"/>
                <w:sz w:val="20"/>
                <w:szCs w:val="20"/>
              </w:rPr>
            </w:pPr>
            <w:r w:rsidRPr="005E4327">
              <w:rPr>
                <w:rFonts w:ascii="Century Gothic" w:hAnsi="Century Gothic" w:cs="Arial"/>
                <w:sz w:val="20"/>
                <w:szCs w:val="20"/>
              </w:rPr>
              <w:t xml:space="preserve">Where appropriate a referral will be made to outside agencies for advice and assistance. </w:t>
            </w:r>
          </w:p>
          <w:p w:rsidR="005E4327" w:rsidRPr="005E4327" w:rsidRDefault="005E4327" w:rsidP="005E4327">
            <w:pPr>
              <w:pStyle w:val="ListParagraph"/>
              <w:rPr>
                <w:rFonts w:ascii="Century Gothic" w:hAnsi="Century Gothic" w:cs="Arial"/>
                <w:sz w:val="20"/>
              </w:rPr>
            </w:pPr>
          </w:p>
          <w:p w:rsidR="005E4327" w:rsidRPr="005E4327" w:rsidRDefault="005E4327" w:rsidP="005E4327">
            <w:pPr>
              <w:numPr>
                <w:ilvl w:val="0"/>
                <w:numId w:val="8"/>
              </w:numPr>
              <w:rPr>
                <w:rFonts w:ascii="Century Gothic" w:hAnsi="Century Gothic" w:cs="Arial"/>
                <w:sz w:val="20"/>
                <w:szCs w:val="20"/>
              </w:rPr>
            </w:pPr>
            <w:r w:rsidRPr="005E4327">
              <w:rPr>
                <w:rFonts w:ascii="Century Gothic" w:hAnsi="Century Gothic" w:cs="Arial"/>
                <w:sz w:val="20"/>
                <w:szCs w:val="20"/>
              </w:rPr>
              <w:t xml:space="preserve">Examples of extremely serious </w:t>
            </w:r>
            <w:proofErr w:type="spellStart"/>
            <w:r w:rsidRPr="005E4327">
              <w:rPr>
                <w:rFonts w:ascii="Century Gothic" w:hAnsi="Century Gothic" w:cs="Arial"/>
                <w:sz w:val="20"/>
                <w:szCs w:val="20"/>
              </w:rPr>
              <w:t>behaviour</w:t>
            </w:r>
            <w:proofErr w:type="spellEnd"/>
            <w:r w:rsidRPr="005E4327">
              <w:rPr>
                <w:rFonts w:ascii="Century Gothic" w:hAnsi="Century Gothic" w:cs="Arial"/>
                <w:sz w:val="20"/>
                <w:szCs w:val="20"/>
              </w:rPr>
              <w:t xml:space="preserve"> included: very violent (possibly dangerous </w:t>
            </w:r>
            <w:proofErr w:type="spellStart"/>
            <w:r w:rsidRPr="005E4327">
              <w:rPr>
                <w:rFonts w:ascii="Century Gothic" w:hAnsi="Century Gothic" w:cs="Arial"/>
                <w:sz w:val="20"/>
                <w:szCs w:val="20"/>
              </w:rPr>
              <w:t>behaviour</w:t>
            </w:r>
            <w:proofErr w:type="spellEnd"/>
            <w:r w:rsidRPr="005E4327">
              <w:rPr>
                <w:rFonts w:ascii="Century Gothic" w:hAnsi="Century Gothic" w:cs="Arial"/>
                <w:sz w:val="20"/>
                <w:szCs w:val="20"/>
              </w:rPr>
              <w:t>; extremely abusive language; very serious challenge to the authority of the adults in school.</w:t>
            </w:r>
          </w:p>
          <w:p w:rsidR="003E0572" w:rsidRPr="005E4327" w:rsidRDefault="003E0572" w:rsidP="00E07FB7">
            <w:pPr>
              <w:rPr>
                <w:rFonts w:ascii="Century Gothic" w:hAnsi="Century Gothic" w:cs="Arial"/>
                <w:sz w:val="20"/>
                <w:szCs w:val="20"/>
              </w:rPr>
            </w:pPr>
          </w:p>
        </w:tc>
      </w:tr>
    </w:tbl>
    <w:p w:rsidR="003E0572" w:rsidRPr="005E4327" w:rsidRDefault="003E0572">
      <w:pPr>
        <w:rPr>
          <w:rFonts w:ascii="Century Gothic" w:hAnsi="Century Gothic" w:cs="Arial"/>
          <w:sz w:val="20"/>
          <w:szCs w:val="20"/>
        </w:rPr>
      </w:pPr>
    </w:p>
    <w:p w:rsidR="003E0572" w:rsidRPr="005E4327" w:rsidRDefault="003E0572">
      <w:pPr>
        <w:rPr>
          <w:rFonts w:ascii="Century Gothic" w:hAnsi="Century Gothic" w:cs="Arial"/>
          <w:sz w:val="20"/>
          <w:szCs w:val="20"/>
        </w:rPr>
      </w:pPr>
    </w:p>
    <w:p w:rsidR="003E0572" w:rsidRPr="005E4327" w:rsidRDefault="003E0572">
      <w:pPr>
        <w:rPr>
          <w:rFonts w:ascii="Century Gothic" w:hAnsi="Century Gothic" w:cs="Arial"/>
          <w:i/>
          <w:sz w:val="20"/>
          <w:szCs w:val="20"/>
        </w:rPr>
      </w:pPr>
    </w:p>
    <w:p w:rsidR="003E0572" w:rsidRPr="005E4327" w:rsidRDefault="005E4327">
      <w:pPr>
        <w:rPr>
          <w:rFonts w:ascii="Century Gothic" w:hAnsi="Century Gothic" w:cs="Arial"/>
          <w:i/>
          <w:sz w:val="20"/>
          <w:szCs w:val="20"/>
        </w:rPr>
      </w:pPr>
      <w:r w:rsidRPr="005E4327">
        <w:rPr>
          <w:rFonts w:ascii="Century Gothic" w:hAnsi="Century Gothic" w:cs="Arial"/>
          <w:i/>
          <w:sz w:val="20"/>
          <w:szCs w:val="20"/>
        </w:rPr>
        <w:t>Stewart James</w:t>
      </w:r>
    </w:p>
    <w:p w:rsidR="003E0572" w:rsidRPr="005E4327" w:rsidRDefault="003E0572">
      <w:pPr>
        <w:rPr>
          <w:rFonts w:ascii="Century Gothic" w:hAnsi="Century Gothic" w:cs="Arial"/>
          <w:i/>
          <w:sz w:val="20"/>
          <w:szCs w:val="20"/>
        </w:rPr>
      </w:pPr>
      <w:r w:rsidRPr="005E4327">
        <w:rPr>
          <w:rFonts w:ascii="Century Gothic" w:hAnsi="Century Gothic" w:cs="Arial"/>
          <w:i/>
          <w:sz w:val="20"/>
          <w:szCs w:val="20"/>
        </w:rPr>
        <w:t xml:space="preserve">Reviewed </w:t>
      </w:r>
      <w:r w:rsidR="005E4327" w:rsidRPr="005E4327">
        <w:rPr>
          <w:rFonts w:ascii="Century Gothic" w:hAnsi="Century Gothic" w:cs="Arial"/>
          <w:i/>
          <w:sz w:val="20"/>
          <w:szCs w:val="20"/>
        </w:rPr>
        <w:t>January 19</w:t>
      </w:r>
    </w:p>
    <w:p w:rsidR="003E0572" w:rsidRPr="005E4327" w:rsidRDefault="003E0572">
      <w:pPr>
        <w:rPr>
          <w:rFonts w:ascii="Century Gothic" w:hAnsi="Century Gothic" w:cs="Arial"/>
          <w:i/>
          <w:sz w:val="20"/>
          <w:szCs w:val="20"/>
        </w:rPr>
      </w:pPr>
      <w:r w:rsidRPr="005E4327">
        <w:rPr>
          <w:rFonts w:ascii="Century Gothic" w:hAnsi="Century Gothic" w:cs="Arial"/>
          <w:i/>
          <w:sz w:val="20"/>
          <w:szCs w:val="20"/>
        </w:rPr>
        <w:t>This policy will be reviewed annually</w:t>
      </w:r>
    </w:p>
    <w:p w:rsidR="003E0572" w:rsidRPr="005E4327" w:rsidRDefault="003E0572">
      <w:pPr>
        <w:rPr>
          <w:rFonts w:ascii="Century Gothic" w:hAnsi="Century Gothic" w:cs="Arial"/>
          <w:sz w:val="20"/>
          <w:szCs w:val="20"/>
        </w:rPr>
      </w:pPr>
    </w:p>
    <w:p w:rsidR="003E0572" w:rsidRPr="005E4327" w:rsidRDefault="003E0572">
      <w:pPr>
        <w:rPr>
          <w:rFonts w:ascii="Century Gothic" w:hAnsi="Century Gothic" w:cs="Arial"/>
          <w:sz w:val="20"/>
          <w:szCs w:val="20"/>
        </w:rPr>
      </w:pPr>
    </w:p>
    <w:p w:rsidR="003E0572" w:rsidRPr="005E4327" w:rsidRDefault="003E0572">
      <w:pPr>
        <w:rPr>
          <w:rFonts w:ascii="Century Gothic" w:hAnsi="Century Gothic" w:cs="Arial"/>
          <w:sz w:val="20"/>
          <w:szCs w:val="20"/>
        </w:rPr>
      </w:pPr>
    </w:p>
    <w:p w:rsidR="003E0572" w:rsidRPr="005E4327" w:rsidRDefault="003E0572">
      <w:pPr>
        <w:rPr>
          <w:rFonts w:ascii="Century Gothic" w:hAnsi="Century Gothic" w:cs="Arial"/>
          <w:sz w:val="20"/>
          <w:szCs w:val="20"/>
        </w:rPr>
      </w:pPr>
    </w:p>
    <w:p w:rsidR="003E0572" w:rsidRPr="005E4327" w:rsidRDefault="003E0572">
      <w:pPr>
        <w:rPr>
          <w:rFonts w:ascii="Century Gothic" w:hAnsi="Century Gothic" w:cs="Arial"/>
          <w:sz w:val="20"/>
          <w:szCs w:val="20"/>
        </w:rPr>
      </w:pPr>
    </w:p>
    <w:p w:rsidR="003E0572" w:rsidRPr="005E4327" w:rsidRDefault="003E0572">
      <w:pPr>
        <w:rPr>
          <w:rFonts w:ascii="Century Gothic" w:hAnsi="Century Gothic" w:cs="Arial"/>
          <w:sz w:val="20"/>
          <w:szCs w:val="20"/>
        </w:rPr>
      </w:pPr>
    </w:p>
    <w:p w:rsidR="003E0572" w:rsidRPr="005E4327" w:rsidRDefault="003E0572">
      <w:pPr>
        <w:rPr>
          <w:rFonts w:ascii="Century Gothic" w:hAnsi="Century Gothic" w:cs="Arial"/>
          <w:sz w:val="20"/>
          <w:szCs w:val="20"/>
        </w:rPr>
      </w:pPr>
    </w:p>
    <w:p w:rsidR="003E0572" w:rsidRPr="005E4327" w:rsidRDefault="003E0572">
      <w:pPr>
        <w:rPr>
          <w:rFonts w:ascii="Century Gothic" w:hAnsi="Century Gothic" w:cs="Arial"/>
          <w:sz w:val="20"/>
          <w:szCs w:val="20"/>
        </w:rPr>
      </w:pPr>
    </w:p>
    <w:p w:rsidR="00C7653E" w:rsidRPr="005E4327" w:rsidRDefault="003E0572" w:rsidP="003E0572">
      <w:pPr>
        <w:tabs>
          <w:tab w:val="left" w:pos="7650"/>
        </w:tabs>
        <w:jc w:val="both"/>
        <w:rPr>
          <w:rFonts w:ascii="Century Gothic" w:hAnsi="Century Gothic"/>
          <w:sz w:val="20"/>
          <w:szCs w:val="20"/>
        </w:rPr>
      </w:pPr>
      <w:r w:rsidRPr="005E4327">
        <w:rPr>
          <w:rFonts w:ascii="Century Gothic" w:hAnsi="Century Gothic" w:cs="Arial"/>
          <w:sz w:val="20"/>
          <w:szCs w:val="20"/>
        </w:rPr>
        <w:t>Learning Together                        Working Together                                 Aiming High</w:t>
      </w:r>
    </w:p>
    <w:sectPr w:rsidR="00C7653E" w:rsidRPr="005E43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assoonCRInfant">
    <w:altName w:val="Corbel"/>
    <w:charset w:val="00"/>
    <w:family w:val="auto"/>
    <w:pitch w:val="variable"/>
    <w:sig w:usb0="00000001" w:usb1="1000204A" w:usb2="00000000" w:usb3="00000000" w:csb0="0000011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91F4F"/>
    <w:multiLevelType w:val="hybridMultilevel"/>
    <w:tmpl w:val="9B28F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6E1015F"/>
    <w:multiLevelType w:val="hybridMultilevel"/>
    <w:tmpl w:val="891C8BA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9C3741"/>
    <w:multiLevelType w:val="hybridMultilevel"/>
    <w:tmpl w:val="21866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25E371E"/>
    <w:multiLevelType w:val="hybridMultilevel"/>
    <w:tmpl w:val="CB2ABA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56A96149"/>
    <w:multiLevelType w:val="hybridMultilevel"/>
    <w:tmpl w:val="E9DAF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D41507C"/>
    <w:multiLevelType w:val="hybridMultilevel"/>
    <w:tmpl w:val="F416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0A84E13"/>
    <w:multiLevelType w:val="hybridMultilevel"/>
    <w:tmpl w:val="E91ECF30"/>
    <w:lvl w:ilvl="0" w:tplc="AB126BE0">
      <w:numFmt w:val="bullet"/>
      <w:lvlText w:val=""/>
      <w:lvlJc w:val="left"/>
      <w:pPr>
        <w:tabs>
          <w:tab w:val="num" w:pos="1080"/>
        </w:tabs>
        <w:ind w:left="1080" w:hanging="360"/>
      </w:pPr>
      <w:rPr>
        <w:rFonts w:ascii="Symbol" w:eastAsia="Times New Roman" w:hAnsi="Symbol"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7">
    <w:nsid w:val="67671720"/>
    <w:multiLevelType w:val="hybridMultilevel"/>
    <w:tmpl w:val="8C18D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484406"/>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0"/>
  </w:num>
  <w:num w:numId="4">
    <w:abstractNumId w:val="3"/>
  </w:num>
  <w:num w:numId="5">
    <w:abstractNumId w:val="2"/>
  </w:num>
  <w:num w:numId="6">
    <w:abstractNumId w:val="1"/>
  </w:num>
  <w:num w:numId="7">
    <w:abstractNumId w:val="7"/>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653E"/>
    <w:rsid w:val="002926A4"/>
    <w:rsid w:val="003E0572"/>
    <w:rsid w:val="005E4327"/>
    <w:rsid w:val="00772332"/>
    <w:rsid w:val="009D0AAE"/>
    <w:rsid w:val="00C765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3E"/>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qFormat/>
    <w:rsid w:val="00C76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E0572"/>
    <w:pPr>
      <w:keepNext/>
      <w:outlineLvl w:val="1"/>
    </w:pPr>
    <w:rPr>
      <w:rFonts w:ascii="Arial" w:eastAsia="Times New Roman" w:hAnsi="Arial"/>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653E"/>
    <w:pPr>
      <w:tabs>
        <w:tab w:val="center" w:pos="4513"/>
        <w:tab w:val="right" w:pos="9026"/>
      </w:tabs>
    </w:pPr>
  </w:style>
  <w:style w:type="character" w:customStyle="1" w:styleId="HeaderChar">
    <w:name w:val="Header Char"/>
    <w:basedOn w:val="DefaultParagraphFont"/>
    <w:link w:val="Header"/>
    <w:rsid w:val="00C7653E"/>
    <w:rPr>
      <w:rFonts w:ascii="Times New Roman" w:eastAsia="PMingLiU" w:hAnsi="Times New Roman" w:cs="Times New Roman"/>
      <w:lang w:val="en-US"/>
    </w:rPr>
  </w:style>
  <w:style w:type="paragraph" w:styleId="NoSpacing">
    <w:name w:val="No Spacing"/>
    <w:uiPriority w:val="1"/>
    <w:qFormat/>
    <w:rsid w:val="00C7653E"/>
    <w:pPr>
      <w:spacing w:after="0" w:line="240" w:lineRule="auto"/>
    </w:pPr>
    <w:rPr>
      <w:rFonts w:ascii="Calibri" w:eastAsia="Calibri" w:hAnsi="Calibri" w:cs="Times New Roman"/>
    </w:rPr>
  </w:style>
  <w:style w:type="paragraph" w:customStyle="1" w:styleId="aLCPHeading">
    <w:name w:val="a LCP Heading"/>
    <w:basedOn w:val="Heading1"/>
    <w:autoRedefine/>
    <w:rsid w:val="00C7653E"/>
    <w:pPr>
      <w:keepLines w:val="0"/>
      <w:widowControl w:val="0"/>
      <w:suppressAutoHyphens/>
      <w:spacing w:before="0"/>
      <w:jc w:val="center"/>
    </w:pPr>
    <w:rPr>
      <w:rFonts w:ascii="Arial" w:eastAsia="Times New Roman" w:hAnsi="Arial" w:cs="Arial"/>
      <w:bCs w:val="0"/>
      <w:color w:val="auto"/>
      <w:szCs w:val="20"/>
    </w:rPr>
  </w:style>
  <w:style w:type="character" w:customStyle="1" w:styleId="Heading1Char">
    <w:name w:val="Heading 1 Char"/>
    <w:basedOn w:val="DefaultParagraphFont"/>
    <w:link w:val="Heading1"/>
    <w:uiPriority w:val="9"/>
    <w:rsid w:val="00C7653E"/>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C7653E"/>
    <w:rPr>
      <w:rFonts w:ascii="Tahoma" w:hAnsi="Tahoma" w:cs="Tahoma"/>
      <w:sz w:val="16"/>
      <w:szCs w:val="16"/>
    </w:rPr>
  </w:style>
  <w:style w:type="character" w:customStyle="1" w:styleId="BalloonTextChar">
    <w:name w:val="Balloon Text Char"/>
    <w:basedOn w:val="DefaultParagraphFont"/>
    <w:link w:val="BalloonText"/>
    <w:uiPriority w:val="99"/>
    <w:semiHidden/>
    <w:rsid w:val="00C7653E"/>
    <w:rPr>
      <w:rFonts w:ascii="Tahoma" w:eastAsia="PMingLiU" w:hAnsi="Tahoma" w:cs="Tahoma"/>
      <w:sz w:val="16"/>
      <w:szCs w:val="16"/>
      <w:lang w:val="en-US"/>
    </w:rPr>
  </w:style>
  <w:style w:type="character" w:customStyle="1" w:styleId="Heading2Char">
    <w:name w:val="Heading 2 Char"/>
    <w:basedOn w:val="DefaultParagraphFont"/>
    <w:link w:val="Heading2"/>
    <w:rsid w:val="003E0572"/>
    <w:rPr>
      <w:rFonts w:ascii="Arial" w:eastAsia="Times New Roman" w:hAnsi="Arial" w:cs="Times New Roman"/>
      <w:b/>
      <w:color w:val="000000"/>
      <w:sz w:val="28"/>
      <w:szCs w:val="20"/>
      <w:lang w:val="en-US"/>
    </w:rPr>
  </w:style>
  <w:style w:type="paragraph" w:styleId="Title">
    <w:name w:val="Title"/>
    <w:basedOn w:val="Normal"/>
    <w:link w:val="TitleChar"/>
    <w:qFormat/>
    <w:rsid w:val="003E0572"/>
    <w:pPr>
      <w:jc w:val="center"/>
    </w:pPr>
    <w:rPr>
      <w:rFonts w:ascii="Arial" w:eastAsia="Times New Roman" w:hAnsi="Arial"/>
      <w:color w:val="000000"/>
      <w:sz w:val="28"/>
      <w:szCs w:val="20"/>
    </w:rPr>
  </w:style>
  <w:style w:type="character" w:customStyle="1" w:styleId="TitleChar">
    <w:name w:val="Title Char"/>
    <w:basedOn w:val="DefaultParagraphFont"/>
    <w:link w:val="Title"/>
    <w:rsid w:val="003E0572"/>
    <w:rPr>
      <w:rFonts w:ascii="Arial" w:eastAsia="Times New Roman" w:hAnsi="Arial" w:cs="Times New Roman"/>
      <w:color w:val="000000"/>
      <w:sz w:val="28"/>
      <w:szCs w:val="20"/>
      <w:lang w:val="en-US"/>
    </w:rPr>
  </w:style>
  <w:style w:type="paragraph" w:styleId="ListParagraph">
    <w:name w:val="List Paragraph"/>
    <w:basedOn w:val="Normal"/>
    <w:uiPriority w:val="34"/>
    <w:qFormat/>
    <w:rsid w:val="003E0572"/>
    <w:pPr>
      <w:ind w:left="720"/>
    </w:pPr>
    <w:rPr>
      <w:rFonts w:ascii="Arial" w:eastAsia="Times New Roman" w:hAnsi="Arial"/>
      <w:color w:val="00000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53E"/>
    <w:pPr>
      <w:spacing w:after="0" w:line="240" w:lineRule="auto"/>
    </w:pPr>
    <w:rPr>
      <w:rFonts w:ascii="Times New Roman" w:eastAsia="PMingLiU" w:hAnsi="Times New Roman" w:cs="Times New Roman"/>
      <w:lang w:val="en-US"/>
    </w:rPr>
  </w:style>
  <w:style w:type="paragraph" w:styleId="Heading1">
    <w:name w:val="heading 1"/>
    <w:basedOn w:val="Normal"/>
    <w:next w:val="Normal"/>
    <w:link w:val="Heading1Char"/>
    <w:qFormat/>
    <w:rsid w:val="00C765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E0572"/>
    <w:pPr>
      <w:keepNext/>
      <w:outlineLvl w:val="1"/>
    </w:pPr>
    <w:rPr>
      <w:rFonts w:ascii="Arial" w:eastAsia="Times New Roman" w:hAnsi="Arial"/>
      <w:b/>
      <w:color w:val="000000"/>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7653E"/>
    <w:pPr>
      <w:tabs>
        <w:tab w:val="center" w:pos="4513"/>
        <w:tab w:val="right" w:pos="9026"/>
      </w:tabs>
    </w:pPr>
  </w:style>
  <w:style w:type="character" w:customStyle="1" w:styleId="HeaderChar">
    <w:name w:val="Header Char"/>
    <w:basedOn w:val="DefaultParagraphFont"/>
    <w:link w:val="Header"/>
    <w:rsid w:val="00C7653E"/>
    <w:rPr>
      <w:rFonts w:ascii="Times New Roman" w:eastAsia="PMingLiU" w:hAnsi="Times New Roman" w:cs="Times New Roman"/>
      <w:lang w:val="en-US"/>
    </w:rPr>
  </w:style>
  <w:style w:type="paragraph" w:styleId="NoSpacing">
    <w:name w:val="No Spacing"/>
    <w:uiPriority w:val="1"/>
    <w:qFormat/>
    <w:rsid w:val="00C7653E"/>
    <w:pPr>
      <w:spacing w:after="0" w:line="240" w:lineRule="auto"/>
    </w:pPr>
    <w:rPr>
      <w:rFonts w:ascii="Calibri" w:eastAsia="Calibri" w:hAnsi="Calibri" w:cs="Times New Roman"/>
    </w:rPr>
  </w:style>
  <w:style w:type="paragraph" w:customStyle="1" w:styleId="aLCPHeading">
    <w:name w:val="a LCP Heading"/>
    <w:basedOn w:val="Heading1"/>
    <w:autoRedefine/>
    <w:rsid w:val="00C7653E"/>
    <w:pPr>
      <w:keepLines w:val="0"/>
      <w:widowControl w:val="0"/>
      <w:suppressAutoHyphens/>
      <w:spacing w:before="0"/>
      <w:jc w:val="center"/>
    </w:pPr>
    <w:rPr>
      <w:rFonts w:ascii="Arial" w:eastAsia="Times New Roman" w:hAnsi="Arial" w:cs="Arial"/>
      <w:bCs w:val="0"/>
      <w:color w:val="auto"/>
      <w:szCs w:val="20"/>
    </w:rPr>
  </w:style>
  <w:style w:type="character" w:customStyle="1" w:styleId="Heading1Char">
    <w:name w:val="Heading 1 Char"/>
    <w:basedOn w:val="DefaultParagraphFont"/>
    <w:link w:val="Heading1"/>
    <w:uiPriority w:val="9"/>
    <w:rsid w:val="00C7653E"/>
    <w:rPr>
      <w:rFonts w:asciiTheme="majorHAnsi" w:eastAsiaTheme="majorEastAsia" w:hAnsiTheme="majorHAnsi" w:cstheme="majorBidi"/>
      <w:b/>
      <w:bCs/>
      <w:color w:val="365F91" w:themeColor="accent1" w:themeShade="BF"/>
      <w:sz w:val="28"/>
      <w:szCs w:val="28"/>
      <w:lang w:val="en-US"/>
    </w:rPr>
  </w:style>
  <w:style w:type="paragraph" w:styleId="BalloonText">
    <w:name w:val="Balloon Text"/>
    <w:basedOn w:val="Normal"/>
    <w:link w:val="BalloonTextChar"/>
    <w:uiPriority w:val="99"/>
    <w:semiHidden/>
    <w:unhideWhenUsed/>
    <w:rsid w:val="00C7653E"/>
    <w:rPr>
      <w:rFonts w:ascii="Tahoma" w:hAnsi="Tahoma" w:cs="Tahoma"/>
      <w:sz w:val="16"/>
      <w:szCs w:val="16"/>
    </w:rPr>
  </w:style>
  <w:style w:type="character" w:customStyle="1" w:styleId="BalloonTextChar">
    <w:name w:val="Balloon Text Char"/>
    <w:basedOn w:val="DefaultParagraphFont"/>
    <w:link w:val="BalloonText"/>
    <w:uiPriority w:val="99"/>
    <w:semiHidden/>
    <w:rsid w:val="00C7653E"/>
    <w:rPr>
      <w:rFonts w:ascii="Tahoma" w:eastAsia="PMingLiU" w:hAnsi="Tahoma" w:cs="Tahoma"/>
      <w:sz w:val="16"/>
      <w:szCs w:val="16"/>
      <w:lang w:val="en-US"/>
    </w:rPr>
  </w:style>
  <w:style w:type="character" w:customStyle="1" w:styleId="Heading2Char">
    <w:name w:val="Heading 2 Char"/>
    <w:basedOn w:val="DefaultParagraphFont"/>
    <w:link w:val="Heading2"/>
    <w:rsid w:val="003E0572"/>
    <w:rPr>
      <w:rFonts w:ascii="Arial" w:eastAsia="Times New Roman" w:hAnsi="Arial" w:cs="Times New Roman"/>
      <w:b/>
      <w:color w:val="000000"/>
      <w:sz w:val="28"/>
      <w:szCs w:val="20"/>
      <w:lang w:val="en-US"/>
    </w:rPr>
  </w:style>
  <w:style w:type="paragraph" w:styleId="Title">
    <w:name w:val="Title"/>
    <w:basedOn w:val="Normal"/>
    <w:link w:val="TitleChar"/>
    <w:qFormat/>
    <w:rsid w:val="003E0572"/>
    <w:pPr>
      <w:jc w:val="center"/>
    </w:pPr>
    <w:rPr>
      <w:rFonts w:ascii="Arial" w:eastAsia="Times New Roman" w:hAnsi="Arial"/>
      <w:color w:val="000000"/>
      <w:sz w:val="28"/>
      <w:szCs w:val="20"/>
    </w:rPr>
  </w:style>
  <w:style w:type="character" w:customStyle="1" w:styleId="TitleChar">
    <w:name w:val="Title Char"/>
    <w:basedOn w:val="DefaultParagraphFont"/>
    <w:link w:val="Title"/>
    <w:rsid w:val="003E0572"/>
    <w:rPr>
      <w:rFonts w:ascii="Arial" w:eastAsia="Times New Roman" w:hAnsi="Arial" w:cs="Times New Roman"/>
      <w:color w:val="000000"/>
      <w:sz w:val="28"/>
      <w:szCs w:val="20"/>
      <w:lang w:val="en-US"/>
    </w:rPr>
  </w:style>
  <w:style w:type="paragraph" w:styleId="ListParagraph">
    <w:name w:val="List Paragraph"/>
    <w:basedOn w:val="Normal"/>
    <w:uiPriority w:val="34"/>
    <w:qFormat/>
    <w:rsid w:val="003E0572"/>
    <w:pPr>
      <w:ind w:left="720"/>
    </w:pPr>
    <w:rPr>
      <w:rFonts w:ascii="Arial" w:eastAsia="Times New Roman" w:hAnsi="Arial"/>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gif"/><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astsussex.gov.uk/" TargetMode="External"/><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9714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Schoolname</dc:creator>
  <cp:lastModifiedBy>Stewart James</cp:lastModifiedBy>
  <cp:revision>2</cp:revision>
  <dcterms:created xsi:type="dcterms:W3CDTF">2019-01-28T14:05:00Z</dcterms:created>
  <dcterms:modified xsi:type="dcterms:W3CDTF">2019-01-28T14:05:00Z</dcterms:modified>
</cp:coreProperties>
</file>